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1735" w14:textId="77777777" w:rsidR="000F1710" w:rsidRDefault="00893BA8" w:rsidP="007006EB">
      <w:pPr>
        <w:pStyle w:val="Trick"/>
        <w:widowControl w:val="0"/>
        <w:suppressAutoHyphens/>
      </w:pPr>
      <w:r>
        <w:t xml:space="preserve">CA </w:t>
      </w:r>
      <w:proofErr w:type="spellStart"/>
      <w:r>
        <w:t>Immo</w:t>
      </w:r>
      <w:proofErr w:type="spellEnd"/>
      <w:r>
        <w:t xml:space="preserve"> S</w:t>
      </w:r>
      <w:sdt>
        <w:sdtPr>
          <w:id w:val="229327483"/>
          <w:lock w:val="sdtContentLocked"/>
          <w:placeholder>
            <w:docPart w:val="52AE99A4355240998331ECD2B67E7377"/>
          </w:placeholder>
          <w:group/>
        </w:sdtPr>
        <w:sdtContent>
          <w:r w:rsidR="000A30DB">
            <w:t xml:space="preserve"> </w:t>
          </w:r>
        </w:sdtContent>
      </w:sdt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289"/>
      </w:tblGrid>
      <w:tr w:rsidR="007221F5" w:rsidRPr="00035A82" w14:paraId="347E2807" w14:textId="77777777" w:rsidTr="007221F5">
        <w:trPr>
          <w:trHeight w:hRule="exact" w:val="1588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3E52FF81" w14:textId="77777777" w:rsidR="000F1710" w:rsidRDefault="0045367A" w:rsidP="007006EB">
            <w:pPr>
              <w:pStyle w:val="Formularname"/>
              <w:widowControl w:val="0"/>
              <w:suppressAutoHyphens/>
            </w:pPr>
            <w:r>
              <w:t xml:space="preserve">Tisková </w:t>
            </w:r>
            <w:r w:rsidR="00893BA8" w:rsidRPr="00035A82">
              <w:t>zpráva</w:t>
            </w: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1120DAFF" w14:textId="77777777" w:rsidR="007221F5" w:rsidRPr="00035A82" w:rsidRDefault="007221F5" w:rsidP="007006EB">
            <w:pPr>
              <w:pStyle w:val="Pressemitteilung"/>
              <w:widowControl w:val="0"/>
              <w:suppressAutoHyphens/>
            </w:pPr>
          </w:p>
        </w:tc>
      </w:tr>
      <w:tr w:rsidR="007221F5" w:rsidRPr="00035A82" w14:paraId="76E74067" w14:textId="77777777" w:rsidTr="007F1E75">
        <w:trPr>
          <w:trHeight w:hRule="exact" w:val="798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66D261A4" w14:textId="77777777" w:rsidR="007221F5" w:rsidRPr="00C71EF2" w:rsidRDefault="007221F5" w:rsidP="007006EB">
            <w:pPr>
              <w:widowControl w:val="0"/>
              <w:suppressAutoHyphens/>
              <w:rPr>
                <w:lang w:val="en-GB"/>
              </w:rPr>
            </w:pP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2FF8CD43" w14:textId="1B05DF4E" w:rsidR="000F1710" w:rsidRDefault="00937968" w:rsidP="007006EB">
            <w:pPr>
              <w:widowControl w:val="0"/>
              <w:suppressAutoHyphens/>
            </w:pPr>
            <w:r>
              <w:t xml:space="preserve">27. </w:t>
            </w:r>
            <w:r w:rsidR="00F200C9">
              <w:t>listopadu</w:t>
            </w:r>
            <w:r w:rsidR="002405B5">
              <w:t xml:space="preserve"> 2025</w:t>
            </w:r>
          </w:p>
        </w:tc>
      </w:tr>
    </w:tbl>
    <w:p w14:paraId="209EB10C" w14:textId="4CDA55B4" w:rsidR="000F1710" w:rsidRPr="00705D59" w:rsidRDefault="00893BA8" w:rsidP="007006EB">
      <w:pPr>
        <w:widowControl w:val="0"/>
        <w:suppressAutoHyphens/>
        <w:rPr>
          <w:rFonts w:cs="Times New Roman"/>
          <w:b/>
          <w:bCs/>
          <w:sz w:val="28"/>
          <w:szCs w:val="28"/>
        </w:rPr>
      </w:pPr>
      <w:r w:rsidRPr="00705D59">
        <w:rPr>
          <w:rFonts w:cs="Times New Roman"/>
          <w:b/>
          <w:bCs/>
          <w:sz w:val="28"/>
          <w:szCs w:val="28"/>
        </w:rPr>
        <w:t xml:space="preserve">CA </w:t>
      </w:r>
      <w:proofErr w:type="spellStart"/>
      <w:r w:rsidRPr="00705D59">
        <w:rPr>
          <w:rFonts w:cs="Times New Roman"/>
          <w:b/>
          <w:bCs/>
          <w:sz w:val="28"/>
          <w:szCs w:val="28"/>
        </w:rPr>
        <w:t>Immo</w:t>
      </w:r>
      <w:proofErr w:type="spellEnd"/>
      <w:r w:rsidRPr="00705D59">
        <w:rPr>
          <w:rFonts w:cs="Times New Roman"/>
          <w:b/>
          <w:bCs/>
          <w:sz w:val="28"/>
          <w:szCs w:val="28"/>
        </w:rPr>
        <w:t xml:space="preserve"> </w:t>
      </w:r>
      <w:r w:rsidR="004D415D" w:rsidRPr="00705D59">
        <w:rPr>
          <w:rFonts w:cs="Times New Roman"/>
          <w:b/>
          <w:bCs/>
          <w:sz w:val="28"/>
          <w:szCs w:val="28"/>
        </w:rPr>
        <w:t>prod</w:t>
      </w:r>
      <w:r w:rsidR="006D61CE">
        <w:rPr>
          <w:rFonts w:cs="Times New Roman"/>
          <w:b/>
          <w:bCs/>
          <w:sz w:val="28"/>
          <w:szCs w:val="28"/>
        </w:rPr>
        <w:t>ala</w:t>
      </w:r>
      <w:r w:rsidR="004D415D" w:rsidRPr="00705D59">
        <w:rPr>
          <w:rFonts w:cs="Times New Roman"/>
          <w:b/>
          <w:bCs/>
          <w:sz w:val="28"/>
          <w:szCs w:val="28"/>
        </w:rPr>
        <w:t xml:space="preserve"> </w:t>
      </w:r>
      <w:r w:rsidR="00123725">
        <w:rPr>
          <w:rFonts w:cs="Times New Roman"/>
          <w:b/>
          <w:bCs/>
          <w:sz w:val="28"/>
          <w:szCs w:val="28"/>
        </w:rPr>
        <w:t xml:space="preserve">kancelářskou budovu Kavčí Hory Office Park </w:t>
      </w:r>
      <w:r w:rsidR="004378B3" w:rsidRPr="00705D59">
        <w:rPr>
          <w:rFonts w:cs="Times New Roman"/>
          <w:b/>
          <w:bCs/>
          <w:sz w:val="28"/>
          <w:szCs w:val="28"/>
        </w:rPr>
        <w:t>v Praze</w:t>
      </w:r>
    </w:p>
    <w:p w14:paraId="02FAD621" w14:textId="77777777" w:rsidR="00106AC1" w:rsidRPr="00705D59" w:rsidRDefault="00106AC1" w:rsidP="007006EB">
      <w:pPr>
        <w:widowControl w:val="0"/>
        <w:suppressAutoHyphens/>
        <w:rPr>
          <w:rFonts w:cs="Times New Roman"/>
          <w:b/>
          <w:bCs/>
          <w:sz w:val="28"/>
          <w:szCs w:val="28"/>
        </w:rPr>
      </w:pPr>
    </w:p>
    <w:p w14:paraId="6BF56F60" w14:textId="30FF292C" w:rsidR="000F1710" w:rsidRPr="00FC2F23" w:rsidRDefault="00475254" w:rsidP="007006EB">
      <w:pPr>
        <w:pStyle w:val="Odstavecseseznamem"/>
        <w:widowControl w:val="0"/>
        <w:numPr>
          <w:ilvl w:val="0"/>
          <w:numId w:val="12"/>
        </w:numPr>
        <w:suppressAutoHyphens/>
        <w:rPr>
          <w:rFonts w:ascii="Times New Roman" w:hAnsi="Times New Roman"/>
          <w:b/>
          <w:sz w:val="22"/>
          <w:szCs w:val="22"/>
          <w:lang w:val="cs-CZ"/>
        </w:rPr>
      </w:pP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Společnost CA </w:t>
      </w:r>
      <w:proofErr w:type="spellStart"/>
      <w:r w:rsidRPr="00FC2F23">
        <w:rPr>
          <w:rFonts w:ascii="Times New Roman" w:hAnsi="Times New Roman"/>
          <w:b/>
          <w:sz w:val="22"/>
          <w:szCs w:val="22"/>
          <w:lang w:val="cs-CZ"/>
        </w:rPr>
        <w:t>Immo</w:t>
      </w:r>
      <w:proofErr w:type="spellEnd"/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C07E9C" w:rsidRPr="00FC2F23">
        <w:rPr>
          <w:rFonts w:ascii="Times New Roman" w:hAnsi="Times New Roman"/>
          <w:b/>
          <w:sz w:val="22"/>
          <w:szCs w:val="22"/>
          <w:lang w:val="cs-CZ"/>
        </w:rPr>
        <w:t xml:space="preserve">úspěšně </w:t>
      </w:r>
      <w:r w:rsidR="004378B3" w:rsidRPr="00FC2F23">
        <w:rPr>
          <w:rFonts w:ascii="Times New Roman" w:hAnsi="Times New Roman"/>
          <w:b/>
          <w:sz w:val="22"/>
          <w:szCs w:val="22"/>
          <w:lang w:val="cs-CZ"/>
        </w:rPr>
        <w:t xml:space="preserve">prodala 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kancelářskou </w:t>
      </w:r>
      <w:r w:rsidR="00893BA8" w:rsidRPr="00FC2F23">
        <w:rPr>
          <w:rFonts w:ascii="Times New Roman" w:hAnsi="Times New Roman"/>
          <w:b/>
          <w:sz w:val="22"/>
          <w:szCs w:val="22"/>
          <w:lang w:val="cs-CZ"/>
        </w:rPr>
        <w:t xml:space="preserve">budovu </w:t>
      </w:r>
      <w:r w:rsidR="00F200C9" w:rsidRPr="00FC2F23">
        <w:rPr>
          <w:rFonts w:ascii="Times New Roman" w:hAnsi="Times New Roman"/>
          <w:b/>
          <w:sz w:val="22"/>
          <w:szCs w:val="22"/>
          <w:lang w:val="cs-CZ"/>
        </w:rPr>
        <w:t xml:space="preserve">Kavčí Hory </w:t>
      </w:r>
      <w:r w:rsidR="002D2C83" w:rsidRPr="00FC2F23">
        <w:rPr>
          <w:rFonts w:ascii="Times New Roman" w:hAnsi="Times New Roman"/>
          <w:b/>
          <w:sz w:val="22"/>
          <w:szCs w:val="22"/>
          <w:lang w:val="cs-CZ"/>
        </w:rPr>
        <w:t xml:space="preserve">Office Park 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>v</w:t>
      </w:r>
      <w:r w:rsidR="00CF5BAF" w:rsidRPr="00FC2F23">
        <w:rPr>
          <w:rFonts w:ascii="Times New Roman" w:hAnsi="Times New Roman"/>
          <w:b/>
          <w:sz w:val="22"/>
          <w:szCs w:val="22"/>
          <w:lang w:val="cs-CZ"/>
        </w:rPr>
        <w:t> </w:t>
      </w:r>
      <w:r w:rsidR="004378B3" w:rsidRPr="00FC2F23">
        <w:rPr>
          <w:rFonts w:ascii="Times New Roman" w:hAnsi="Times New Roman"/>
          <w:b/>
          <w:sz w:val="22"/>
          <w:szCs w:val="22"/>
          <w:lang w:val="cs-CZ"/>
        </w:rPr>
        <w:t xml:space="preserve">Praze 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>o rozloze</w:t>
      </w:r>
      <w:r w:rsidR="002D2C83" w:rsidRPr="00FC2F23">
        <w:rPr>
          <w:rFonts w:ascii="Times New Roman" w:hAnsi="Times New Roman"/>
          <w:b/>
          <w:sz w:val="22"/>
          <w:szCs w:val="22"/>
          <w:lang w:val="cs-CZ"/>
        </w:rPr>
        <w:t xml:space="preserve"> 42 300 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m² </w:t>
      </w:r>
      <w:r w:rsidR="0025327B" w:rsidRPr="00FC2F23">
        <w:rPr>
          <w:rFonts w:ascii="Times New Roman" w:hAnsi="Times New Roman"/>
          <w:b/>
          <w:sz w:val="22"/>
          <w:szCs w:val="22"/>
          <w:lang w:val="cs-CZ"/>
        </w:rPr>
        <w:t>v souladu s účetní hodnotou</w:t>
      </w:r>
    </w:p>
    <w:p w14:paraId="41BEA958" w14:textId="2B52BDC7" w:rsidR="000F1710" w:rsidRPr="00FC2F23" w:rsidRDefault="00893BA8" w:rsidP="007006EB">
      <w:pPr>
        <w:pStyle w:val="Odstavecseseznamem"/>
        <w:widowControl w:val="0"/>
        <w:numPr>
          <w:ilvl w:val="0"/>
          <w:numId w:val="12"/>
        </w:numPr>
        <w:suppressAutoHyphens/>
        <w:rPr>
          <w:rFonts w:ascii="Times New Roman" w:hAnsi="Times New Roman"/>
          <w:b/>
          <w:sz w:val="22"/>
          <w:szCs w:val="22"/>
          <w:lang w:val="cs-CZ"/>
        </w:rPr>
      </w:pP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Pokračování strategického </w:t>
      </w:r>
      <w:r w:rsidR="00915882" w:rsidRPr="00FC2F23">
        <w:rPr>
          <w:rFonts w:ascii="Times New Roman" w:hAnsi="Times New Roman"/>
          <w:b/>
          <w:sz w:val="22"/>
          <w:szCs w:val="22"/>
          <w:lang w:val="cs-CZ"/>
        </w:rPr>
        <w:t>programu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 rotace kapitálu s cílem zaměřit </w:t>
      </w:r>
      <w:r w:rsidR="00632ED2" w:rsidRPr="00FC2F23">
        <w:rPr>
          <w:rFonts w:ascii="Times New Roman" w:hAnsi="Times New Roman"/>
          <w:b/>
          <w:sz w:val="22"/>
          <w:szCs w:val="22"/>
          <w:lang w:val="cs-CZ"/>
        </w:rPr>
        <w:t>investiční</w:t>
      </w:r>
      <w:r w:rsidRPr="00FC2F23">
        <w:rPr>
          <w:rFonts w:ascii="Times New Roman" w:hAnsi="Times New Roman"/>
          <w:b/>
          <w:sz w:val="22"/>
          <w:szCs w:val="22"/>
          <w:lang w:val="cs-CZ"/>
        </w:rPr>
        <w:t xml:space="preserve"> portfolio na vysoce kvalitní moderní kancelářské nemovitosti na klíčových trzích </w:t>
      </w:r>
      <w:r w:rsidR="003F2EEC" w:rsidRPr="00FC2F23">
        <w:rPr>
          <w:rFonts w:ascii="Times New Roman" w:hAnsi="Times New Roman"/>
          <w:b/>
          <w:sz w:val="22"/>
          <w:szCs w:val="22"/>
          <w:lang w:val="cs-CZ"/>
        </w:rPr>
        <w:t>společnosti</w:t>
      </w:r>
    </w:p>
    <w:p w14:paraId="4A735BED" w14:textId="06D65883" w:rsidR="000F1710" w:rsidRPr="00CC3C02" w:rsidRDefault="00790BA6" w:rsidP="007006EB">
      <w:pPr>
        <w:widowControl w:val="0"/>
        <w:suppressAutoHyphens/>
        <w:rPr>
          <w:rFonts w:cs="Times New Roman"/>
        </w:rPr>
      </w:pPr>
      <w:r>
        <w:rPr>
          <w:rFonts w:cs="Times New Roman"/>
        </w:rPr>
        <w:t>Praha</w:t>
      </w:r>
      <w:r w:rsidR="00893BA8" w:rsidRPr="00CC3C02">
        <w:rPr>
          <w:rFonts w:cs="Times New Roman"/>
        </w:rPr>
        <w:t>,</w:t>
      </w:r>
      <w:r w:rsidR="00937968" w:rsidRPr="00CC3C02">
        <w:rPr>
          <w:rFonts w:cs="Times New Roman"/>
        </w:rPr>
        <w:t xml:space="preserve"> 27. </w:t>
      </w:r>
      <w:r w:rsidR="00A14B7F" w:rsidRPr="00CC3C02">
        <w:rPr>
          <w:rFonts w:cs="Times New Roman"/>
        </w:rPr>
        <w:t>listopadu</w:t>
      </w:r>
      <w:r w:rsidR="003F2EEC" w:rsidRPr="00CC3C02">
        <w:rPr>
          <w:rFonts w:cs="Times New Roman"/>
        </w:rPr>
        <w:t xml:space="preserve"> 2025</w:t>
      </w:r>
      <w:r w:rsidR="000E4AF2">
        <w:rPr>
          <w:rFonts w:cs="Times New Roman"/>
        </w:rPr>
        <w:t xml:space="preserve"> - </w:t>
      </w:r>
      <w:r w:rsidR="00893BA8" w:rsidRPr="00CC3C02">
        <w:rPr>
          <w:rFonts w:cs="Times New Roman"/>
        </w:rPr>
        <w:t xml:space="preserve">Společnost CA </w:t>
      </w:r>
      <w:proofErr w:type="spellStart"/>
      <w:r w:rsidR="00893BA8" w:rsidRPr="00CC3C02">
        <w:rPr>
          <w:rFonts w:cs="Times New Roman"/>
        </w:rPr>
        <w:t>Immo</w:t>
      </w:r>
      <w:proofErr w:type="spellEnd"/>
      <w:r w:rsidR="00893BA8" w:rsidRPr="00CC3C02">
        <w:rPr>
          <w:rFonts w:cs="Times New Roman"/>
        </w:rPr>
        <w:t xml:space="preserve"> úspěšně uzavřela prodej </w:t>
      </w:r>
      <w:r w:rsidR="005E56EF" w:rsidRPr="00CC3C02">
        <w:rPr>
          <w:rFonts w:cs="Times New Roman"/>
        </w:rPr>
        <w:t xml:space="preserve">kancelářské </w:t>
      </w:r>
      <w:r w:rsidR="00640485" w:rsidRPr="00CC3C02">
        <w:rPr>
          <w:rFonts w:cs="Times New Roman"/>
        </w:rPr>
        <w:t xml:space="preserve">nemovitosti </w:t>
      </w:r>
      <w:r w:rsidR="00A14B7F" w:rsidRPr="00CC3C02">
        <w:rPr>
          <w:rFonts w:cs="Times New Roman"/>
        </w:rPr>
        <w:t xml:space="preserve">Kavčí Hory </w:t>
      </w:r>
      <w:r w:rsidR="00C07E9C" w:rsidRPr="00CC3C02">
        <w:rPr>
          <w:rFonts w:cs="Times New Roman"/>
        </w:rPr>
        <w:t xml:space="preserve">v pražské čtvrti </w:t>
      </w:r>
      <w:r w:rsidR="002D2C83" w:rsidRPr="00CC3C02">
        <w:rPr>
          <w:rFonts w:cs="Times New Roman"/>
        </w:rPr>
        <w:t>Pankrác</w:t>
      </w:r>
      <w:r w:rsidR="00C07E9C" w:rsidRPr="00CC3C02">
        <w:rPr>
          <w:rFonts w:cs="Times New Roman"/>
        </w:rPr>
        <w:t xml:space="preserve">. </w:t>
      </w:r>
      <w:r w:rsidR="00B5703F" w:rsidRPr="00CC3C02">
        <w:rPr>
          <w:rFonts w:cs="Times New Roman"/>
        </w:rPr>
        <w:t xml:space="preserve">Budova </w:t>
      </w:r>
      <w:r w:rsidR="00144853" w:rsidRPr="00CC3C02">
        <w:rPr>
          <w:rFonts w:cs="Times New Roman"/>
        </w:rPr>
        <w:t xml:space="preserve">má </w:t>
      </w:r>
      <w:r w:rsidR="0031694D" w:rsidRPr="00CC3C02">
        <w:rPr>
          <w:rFonts w:cs="Times New Roman"/>
        </w:rPr>
        <w:t xml:space="preserve">celkovou </w:t>
      </w:r>
      <w:r w:rsidR="00144853" w:rsidRPr="00CC3C02">
        <w:rPr>
          <w:rFonts w:cs="Times New Roman"/>
        </w:rPr>
        <w:t xml:space="preserve">pronajímatelnou </w:t>
      </w:r>
      <w:r w:rsidR="0031694D" w:rsidRPr="00CC3C02">
        <w:rPr>
          <w:rFonts w:cs="Times New Roman"/>
        </w:rPr>
        <w:t xml:space="preserve">plochu </w:t>
      </w:r>
      <w:r w:rsidR="00144853" w:rsidRPr="00CC3C02">
        <w:rPr>
          <w:rFonts w:cs="Times New Roman"/>
        </w:rPr>
        <w:t>přibližně</w:t>
      </w:r>
      <w:r w:rsidR="002D2C83" w:rsidRPr="00CC3C02">
        <w:rPr>
          <w:rFonts w:cs="Times New Roman"/>
        </w:rPr>
        <w:t xml:space="preserve"> 42</w:t>
      </w:r>
      <w:r w:rsidR="00FC2F23">
        <w:rPr>
          <w:rFonts w:cs="Times New Roman"/>
        </w:rPr>
        <w:t> </w:t>
      </w:r>
      <w:r w:rsidR="00144853" w:rsidRPr="00CC3C02">
        <w:rPr>
          <w:rFonts w:cs="Times New Roman"/>
        </w:rPr>
        <w:t>300</w:t>
      </w:r>
      <w:r w:rsidR="00FC2F23">
        <w:rPr>
          <w:rFonts w:cs="Times New Roman"/>
        </w:rPr>
        <w:t> </w:t>
      </w:r>
      <w:r w:rsidR="00144853" w:rsidRPr="00CC3C02">
        <w:rPr>
          <w:rFonts w:cs="Times New Roman"/>
        </w:rPr>
        <w:t xml:space="preserve">m² </w:t>
      </w:r>
      <w:r w:rsidR="0091037E" w:rsidRPr="00CC3C02">
        <w:rPr>
          <w:rFonts w:cs="Times New Roman"/>
        </w:rPr>
        <w:t>a 700 parkovacích míst</w:t>
      </w:r>
      <w:r w:rsidR="00B0780A" w:rsidRPr="00CC3C02">
        <w:rPr>
          <w:rFonts w:cs="Times New Roman"/>
        </w:rPr>
        <w:t>, roční hrubý nájemní výnos činí přibližně 7,7 milionu eur</w:t>
      </w:r>
      <w:r w:rsidR="00FC2F23">
        <w:rPr>
          <w:rFonts w:cs="Times New Roman"/>
        </w:rPr>
        <w:t>. O</w:t>
      </w:r>
      <w:r w:rsidR="00B0780A" w:rsidRPr="00CC3C02">
        <w:rPr>
          <w:rFonts w:cs="Times New Roman"/>
        </w:rPr>
        <w:t xml:space="preserve">bsazenost </w:t>
      </w:r>
      <w:r w:rsidR="002D2C83" w:rsidRPr="00CC3C02">
        <w:rPr>
          <w:rFonts w:cs="Times New Roman"/>
        </w:rPr>
        <w:t>je</w:t>
      </w:r>
      <w:r w:rsidR="00B0780A" w:rsidRPr="00CC3C02">
        <w:rPr>
          <w:rFonts w:cs="Times New Roman"/>
        </w:rPr>
        <w:t xml:space="preserve"> 96 % </w:t>
      </w:r>
      <w:r w:rsidR="002D2C83" w:rsidRPr="00CC3C02">
        <w:rPr>
          <w:rFonts w:cs="Times New Roman"/>
        </w:rPr>
        <w:t xml:space="preserve">a průměrná délka nájemních smluv (WAULT) je </w:t>
      </w:r>
      <w:r w:rsidR="002C719F" w:rsidRPr="00CC3C02">
        <w:rPr>
          <w:rFonts w:cs="Times New Roman"/>
        </w:rPr>
        <w:t xml:space="preserve">téměř 4 </w:t>
      </w:r>
      <w:r w:rsidR="002D2C83" w:rsidRPr="00CC3C02">
        <w:rPr>
          <w:rFonts w:cs="Times New Roman"/>
        </w:rPr>
        <w:t>roky</w:t>
      </w:r>
      <w:r w:rsidR="00B0780A" w:rsidRPr="00CC3C02">
        <w:rPr>
          <w:rFonts w:cs="Times New Roman"/>
        </w:rPr>
        <w:t xml:space="preserve">. </w:t>
      </w:r>
      <w:r w:rsidR="00150947" w:rsidRPr="00CC3C02">
        <w:rPr>
          <w:rFonts w:cs="Times New Roman"/>
        </w:rPr>
        <w:t xml:space="preserve">Nemovitost byla prodána skupině </w:t>
      </w:r>
      <w:proofErr w:type="spellStart"/>
      <w:r w:rsidR="00150947" w:rsidRPr="00CC3C02">
        <w:rPr>
          <w:rFonts w:cs="Times New Roman"/>
        </w:rPr>
        <w:t>Conseq</w:t>
      </w:r>
      <w:proofErr w:type="spellEnd"/>
      <w:r w:rsidR="00150947" w:rsidRPr="00CC3C02">
        <w:rPr>
          <w:rFonts w:cs="Times New Roman"/>
        </w:rPr>
        <w:t>.</w:t>
      </w:r>
    </w:p>
    <w:p w14:paraId="469A6D76" w14:textId="77777777" w:rsidR="0045367A" w:rsidRPr="00CC3C02" w:rsidRDefault="0045367A" w:rsidP="007006EB">
      <w:pPr>
        <w:widowControl w:val="0"/>
        <w:suppressAutoHyphens/>
        <w:rPr>
          <w:rFonts w:cs="Times New Roman"/>
        </w:rPr>
      </w:pPr>
    </w:p>
    <w:p w14:paraId="2D6623F5" w14:textId="3A60CA10" w:rsidR="000F1710" w:rsidRPr="00CC3C02" w:rsidRDefault="00893BA8" w:rsidP="007006EB">
      <w:pPr>
        <w:widowControl w:val="0"/>
        <w:suppressAutoHyphens/>
      </w:pPr>
      <w:proofErr w:type="spellStart"/>
      <w:r w:rsidRPr="00CC3C02">
        <w:rPr>
          <w:b/>
          <w:bCs/>
        </w:rPr>
        <w:t>Keegan</w:t>
      </w:r>
      <w:proofErr w:type="spellEnd"/>
      <w:r w:rsidRPr="00CC3C02">
        <w:rPr>
          <w:b/>
          <w:bCs/>
        </w:rPr>
        <w:t xml:space="preserve"> </w:t>
      </w:r>
      <w:proofErr w:type="spellStart"/>
      <w:r w:rsidRPr="00CC3C02">
        <w:rPr>
          <w:b/>
          <w:bCs/>
        </w:rPr>
        <w:t>Viscius</w:t>
      </w:r>
      <w:proofErr w:type="spellEnd"/>
      <w:r w:rsidRPr="00CC3C02">
        <w:rPr>
          <w:b/>
          <w:bCs/>
        </w:rPr>
        <w:t xml:space="preserve">, generální ředitel CA </w:t>
      </w:r>
      <w:proofErr w:type="spellStart"/>
      <w:r w:rsidRPr="00CC3C02">
        <w:rPr>
          <w:b/>
          <w:bCs/>
        </w:rPr>
        <w:t>Immo</w:t>
      </w:r>
      <w:proofErr w:type="spellEnd"/>
      <w:r w:rsidR="00DF773E" w:rsidRPr="00DF773E">
        <w:t>, uvádí</w:t>
      </w:r>
      <w:r w:rsidRPr="00DF773E">
        <w:t>:</w:t>
      </w:r>
      <w:r w:rsidRPr="00CC3C02">
        <w:rPr>
          <w:b/>
          <w:bCs/>
        </w:rPr>
        <w:t xml:space="preserve"> </w:t>
      </w:r>
      <w:r w:rsidR="00026A38" w:rsidRPr="00CC3C02">
        <w:t xml:space="preserve">„Po dosažení </w:t>
      </w:r>
      <w:r w:rsidR="00A23B88" w:rsidRPr="00CC3C02">
        <w:t xml:space="preserve">téměř plné </w:t>
      </w:r>
      <w:r w:rsidR="00026A38" w:rsidRPr="00CC3C02">
        <w:t xml:space="preserve">obsazenosti je náš obchodní plán pro </w:t>
      </w:r>
      <w:r w:rsidR="002C719F" w:rsidRPr="00CC3C02">
        <w:t xml:space="preserve">Kavčí Hory </w:t>
      </w:r>
      <w:r w:rsidR="00026A38" w:rsidRPr="00CC3C02">
        <w:t xml:space="preserve">splněn. Tímto prodejem </w:t>
      </w:r>
      <w:r w:rsidR="00A52750" w:rsidRPr="00CC3C02">
        <w:t xml:space="preserve">využíváme likviditu trhu k </w:t>
      </w:r>
      <w:r w:rsidR="00026A38" w:rsidRPr="00CC3C02">
        <w:t xml:space="preserve">uvolnění kapitálu pro alternativní možnosti alokace </w:t>
      </w:r>
      <w:r w:rsidR="00863063" w:rsidRPr="00CC3C02">
        <w:rPr>
          <w:rFonts w:cs="Times New Roman"/>
        </w:rPr>
        <w:t>a</w:t>
      </w:r>
      <w:r w:rsidR="00AC4E98" w:rsidRPr="00AC4E98">
        <w:t xml:space="preserve"> zároveň zpeněžujeme očekávané budoucí zisky v situaci, kdy již v rámci našeho obchodního modelu nevidíme výrazný prostor pro další tvorbu hodnoty</w:t>
      </w:r>
      <w:r w:rsidR="00863063" w:rsidRPr="00CC3C02">
        <w:t xml:space="preserve">.“  </w:t>
      </w:r>
    </w:p>
    <w:p w14:paraId="658A87B8" w14:textId="77777777" w:rsidR="00C304B0" w:rsidRPr="00CC3C02" w:rsidRDefault="00C304B0" w:rsidP="007006EB">
      <w:pPr>
        <w:widowControl w:val="0"/>
        <w:suppressAutoHyphens/>
      </w:pPr>
    </w:p>
    <w:p w14:paraId="0B25D972" w14:textId="54DBDE3E" w:rsidR="00F45670" w:rsidRPr="00CC3C02" w:rsidRDefault="002D44F9" w:rsidP="007006EB">
      <w:pPr>
        <w:widowControl w:val="0"/>
        <w:suppressAutoHyphens/>
        <w:rPr>
          <w:rFonts w:eastAsia="Times New Roman" w:cs="Times New Roman"/>
        </w:rPr>
      </w:pPr>
      <w:r w:rsidRPr="00CC3C02">
        <w:rPr>
          <w:bCs/>
        </w:rPr>
        <w:t xml:space="preserve">Prodej je v souladu s dlouhodobou investiční strategií společnosti CA </w:t>
      </w:r>
      <w:proofErr w:type="spellStart"/>
      <w:r w:rsidRPr="00CC3C02">
        <w:rPr>
          <w:bCs/>
        </w:rPr>
        <w:t>Immo</w:t>
      </w:r>
      <w:proofErr w:type="spellEnd"/>
      <w:r w:rsidRPr="00CC3C02">
        <w:rPr>
          <w:bCs/>
        </w:rPr>
        <w:t xml:space="preserve">, která se jasně zaměřuje na velké, vysoce kvalitní kancelářské nemovitosti třídy A v prestižních lokalitách v centrech měst. V rámci této strategie prodává CA </w:t>
      </w:r>
      <w:proofErr w:type="spellStart"/>
      <w:r w:rsidRPr="00CC3C02">
        <w:rPr>
          <w:bCs/>
        </w:rPr>
        <w:t>Immo</w:t>
      </w:r>
      <w:proofErr w:type="spellEnd"/>
      <w:r w:rsidRPr="00CC3C02">
        <w:rPr>
          <w:bCs/>
        </w:rPr>
        <w:t xml:space="preserve"> nemovitosti, které neodpovídají hlavnímu předmětu podnikání z hlediska třídy aktiv, umístění, kvality budovy, stáří nebo potenciálu tvorby hodnoty, a tím neustále optimalizuje kvalitu a udržitelnost svého portfolia nemovitostí.</w:t>
      </w:r>
      <w:r w:rsidR="00C304B0" w:rsidRPr="00CC3C02">
        <w:rPr>
          <w:bCs/>
        </w:rPr>
        <w:t xml:space="preserve"> </w:t>
      </w:r>
      <w:r w:rsidR="00E0141E" w:rsidRPr="00E0141E">
        <w:rPr>
          <w:rFonts w:eastAsia="Times New Roman" w:cs="Times New Roman"/>
        </w:rPr>
        <w:t>Výnosy z těchto prodejů pak budou znovu investovány do projektů s vyšší přidanou hodnotou – včetně další výstavby prémiových nemovitostí v Berlíně, na splacení dluhů, k běžným firemním účelům, k vyplácení kapitálu akcionářům nebo na vybrané akvizice, pokud se objeví vhodné příležitosti</w:t>
      </w:r>
      <w:r w:rsidR="00F45670" w:rsidRPr="00CC3C02">
        <w:rPr>
          <w:rFonts w:eastAsia="Times New Roman" w:cs="Times New Roman"/>
        </w:rPr>
        <w:t>.</w:t>
      </w:r>
    </w:p>
    <w:p w14:paraId="66A73254" w14:textId="6AA6069F" w:rsidR="00865D71" w:rsidRPr="00865D71" w:rsidRDefault="00164A70" w:rsidP="007006EB">
      <w:pPr>
        <w:widowControl w:val="0"/>
        <w:shd w:val="clear" w:color="auto" w:fill="FFFFFF"/>
        <w:suppressAutoHyphens/>
        <w:spacing w:after="165"/>
        <w:rPr>
          <w:rFonts w:cs="Times New Roman"/>
        </w:rPr>
      </w:pPr>
      <w:r>
        <w:rPr>
          <w:rFonts w:cs="Times New Roman"/>
        </w:rPr>
        <w:br/>
      </w:r>
      <w:r w:rsidR="00865D71" w:rsidRPr="00865D71">
        <w:rPr>
          <w:rFonts w:cs="Times New Roman"/>
        </w:rPr>
        <w:t xml:space="preserve">Transakci zprostředkovala realitně-poradenská společnost CBRE. Právní poradenství CA </w:t>
      </w:r>
      <w:proofErr w:type="spellStart"/>
      <w:r w:rsidR="00865D71" w:rsidRPr="00865D71">
        <w:rPr>
          <w:rFonts w:cs="Times New Roman"/>
        </w:rPr>
        <w:t>Immo</w:t>
      </w:r>
      <w:proofErr w:type="spellEnd"/>
      <w:r w:rsidR="00865D71" w:rsidRPr="00865D71">
        <w:rPr>
          <w:rFonts w:cs="Times New Roman"/>
        </w:rPr>
        <w:t xml:space="preserve"> poskytla společnost </w:t>
      </w:r>
      <w:proofErr w:type="spellStart"/>
      <w:r w:rsidR="00865D71" w:rsidRPr="00865D71">
        <w:rPr>
          <w:rFonts w:cs="Times New Roman"/>
        </w:rPr>
        <w:t>Dentons</w:t>
      </w:r>
      <w:proofErr w:type="spellEnd"/>
      <w:r w:rsidR="00865D71" w:rsidRPr="00865D71">
        <w:rPr>
          <w:rFonts w:cs="Times New Roman"/>
        </w:rPr>
        <w:t>.</w:t>
      </w:r>
    </w:p>
    <w:p w14:paraId="7A95B0A8" w14:textId="36EA3F28" w:rsidR="00E1484A" w:rsidRDefault="00E1484A" w:rsidP="007006EB">
      <w:pPr>
        <w:widowControl w:val="0"/>
        <w:shd w:val="clear" w:color="auto" w:fill="FFFFFF"/>
        <w:suppressAutoHyphens/>
        <w:spacing w:after="165"/>
        <w:rPr>
          <w:rFonts w:cs="Times New Roman"/>
        </w:rPr>
      </w:pPr>
      <w:r w:rsidRPr="00CC3C02">
        <w:rPr>
          <w:rFonts w:cs="Times New Roman"/>
        </w:rPr>
        <w:t>K 30</w:t>
      </w:r>
      <w:r w:rsidR="00937968" w:rsidRPr="00CC3C02">
        <w:rPr>
          <w:rFonts w:cs="Times New Roman"/>
        </w:rPr>
        <w:t>. září</w:t>
      </w:r>
      <w:r w:rsidRPr="00CC3C02">
        <w:rPr>
          <w:rFonts w:cs="Times New Roman"/>
        </w:rPr>
        <w:t xml:space="preserve"> 2025 se portfolio CA </w:t>
      </w:r>
      <w:proofErr w:type="spellStart"/>
      <w:r w:rsidRPr="00CC3C02">
        <w:rPr>
          <w:rFonts w:cs="Times New Roman"/>
        </w:rPr>
        <w:t>Immo</w:t>
      </w:r>
      <w:proofErr w:type="spellEnd"/>
      <w:r w:rsidRPr="00CC3C02">
        <w:rPr>
          <w:rFonts w:cs="Times New Roman"/>
        </w:rPr>
        <w:t xml:space="preserve"> v Praze skládalo ze </w:t>
      </w:r>
      <w:r w:rsidR="00F97FAD" w:rsidRPr="00CC3C02">
        <w:rPr>
          <w:rFonts w:cs="Times New Roman"/>
        </w:rPr>
        <w:t xml:space="preserve">šesti </w:t>
      </w:r>
      <w:r w:rsidRPr="00CC3C02">
        <w:rPr>
          <w:rFonts w:cs="Times New Roman"/>
        </w:rPr>
        <w:t xml:space="preserve">kancelářských budov s celkovou pronajímatelnou plochou přibližně 110 000 m² a účetní hodnotou přibližně 400 milionů eur. </w:t>
      </w:r>
      <w:r w:rsidRPr="006D61CE">
        <w:rPr>
          <w:rFonts w:cs="Times New Roman"/>
        </w:rPr>
        <w:t xml:space="preserve">Všechny budovy mají </w:t>
      </w:r>
      <w:r w:rsidR="00F122BB" w:rsidRPr="006D61CE">
        <w:rPr>
          <w:rFonts w:cs="Times New Roman"/>
        </w:rPr>
        <w:t>certifikát</w:t>
      </w:r>
      <w:r w:rsidRPr="006D61CE">
        <w:rPr>
          <w:rFonts w:cs="Times New Roman"/>
        </w:rPr>
        <w:t xml:space="preserve"> udržitelnosti LEED </w:t>
      </w:r>
      <w:proofErr w:type="spellStart"/>
      <w:r w:rsidR="00F97FAD" w:rsidRPr="006D61CE">
        <w:rPr>
          <w:rFonts w:cs="Times New Roman"/>
        </w:rPr>
        <w:t>Platinum</w:t>
      </w:r>
      <w:proofErr w:type="spellEnd"/>
      <w:r w:rsidR="00F97FAD" w:rsidRPr="006D61CE">
        <w:rPr>
          <w:rFonts w:cs="Times New Roman"/>
        </w:rPr>
        <w:t xml:space="preserve">, LEED </w:t>
      </w:r>
      <w:r w:rsidRPr="006D61CE">
        <w:rPr>
          <w:rFonts w:cs="Times New Roman"/>
        </w:rPr>
        <w:t xml:space="preserve">Gold </w:t>
      </w:r>
      <w:r w:rsidR="00F97FAD" w:rsidRPr="006D61CE">
        <w:rPr>
          <w:rFonts w:cs="Times New Roman"/>
        </w:rPr>
        <w:t xml:space="preserve">nebo DGNB </w:t>
      </w:r>
      <w:proofErr w:type="spellStart"/>
      <w:r w:rsidR="00F97FAD" w:rsidRPr="006D61CE">
        <w:rPr>
          <w:rFonts w:cs="Times New Roman"/>
        </w:rPr>
        <w:t>Platinum</w:t>
      </w:r>
      <w:proofErr w:type="spellEnd"/>
      <w:r w:rsidRPr="006D61CE">
        <w:rPr>
          <w:rFonts w:cs="Times New Roman"/>
        </w:rPr>
        <w:t>.</w:t>
      </w:r>
      <w:r w:rsidR="00431A45">
        <w:rPr>
          <w:rFonts w:cs="Times New Roman"/>
        </w:rPr>
        <w:br/>
      </w:r>
    </w:p>
    <w:p w14:paraId="509100D2" w14:textId="7CC48136" w:rsidR="003E185A" w:rsidRDefault="003E185A" w:rsidP="003E185A">
      <w:r>
        <w:rPr>
          <w:rFonts w:eastAsia="Times New Roman" w:cs="Times New Roman"/>
          <w:b/>
          <w:bCs/>
        </w:rPr>
        <w:t>Informace pro editory:</w:t>
      </w:r>
      <w:r>
        <w:rPr>
          <w:rFonts w:eastAsia="Times New Roman" w:cs="Times New Roman"/>
          <w:b/>
          <w:bCs/>
        </w:rPr>
        <w:br/>
      </w:r>
      <w:r w:rsidRPr="00CC4504">
        <w:t xml:space="preserve">Fotografie budovy Kavčí Hory Office Park v rozlišení pro tisk jsou k dispozici ke stažení </w:t>
      </w:r>
      <w:hyperlink r:id="rId11" w:history="1">
        <w:r w:rsidR="00A42060" w:rsidRPr="00A42060">
          <w:rPr>
            <w:rStyle w:val="Hypertextovodkaz"/>
          </w:rPr>
          <w:t>zde</w:t>
        </w:r>
      </w:hyperlink>
      <w:r w:rsidR="00A42060">
        <w:t>.</w:t>
      </w:r>
    </w:p>
    <w:p w14:paraId="323F9DD0" w14:textId="1C647321" w:rsidR="00A22BC6" w:rsidRPr="006D61CE" w:rsidRDefault="00A42060" w:rsidP="007006EB">
      <w:pPr>
        <w:widowControl w:val="0"/>
        <w:shd w:val="clear" w:color="auto" w:fill="FFFFFF"/>
        <w:suppressAutoHyphens/>
        <w:spacing w:after="165"/>
        <w:rPr>
          <w:rFonts w:cs="Times New Roman"/>
          <w:b/>
        </w:rPr>
      </w:pPr>
      <w:r>
        <w:rPr>
          <w:rFonts w:cs="Times New Roman"/>
          <w:b/>
        </w:rPr>
        <w:br/>
      </w:r>
      <w:r w:rsidR="00A22BC6" w:rsidRPr="006D61CE">
        <w:rPr>
          <w:rFonts w:cs="Times New Roman"/>
          <w:b/>
        </w:rPr>
        <w:lastRenderedPageBreak/>
        <w:t xml:space="preserve">O společnosti CA </w:t>
      </w:r>
      <w:proofErr w:type="spellStart"/>
      <w:r w:rsidR="00A22BC6" w:rsidRPr="006D61CE">
        <w:rPr>
          <w:rFonts w:cs="Times New Roman"/>
          <w:b/>
        </w:rPr>
        <w:t>Immo</w:t>
      </w:r>
      <w:proofErr w:type="spellEnd"/>
      <w:r w:rsidR="00A22BC6" w:rsidRPr="006D61CE">
        <w:rPr>
          <w:rFonts w:cs="Times New Roman"/>
          <w:b/>
        </w:rPr>
        <w:br/>
      </w:r>
      <w:r w:rsidR="00865D71" w:rsidRPr="00865D71">
        <w:t xml:space="preserve">CA </w:t>
      </w:r>
      <w:proofErr w:type="spellStart"/>
      <w:r w:rsidR="00865D71" w:rsidRPr="00865D71">
        <w:t>Immo</w:t>
      </w:r>
      <w:proofErr w:type="spellEnd"/>
      <w:r w:rsidR="00865D71" w:rsidRPr="00865D71">
        <w:t xml:space="preserve"> je investor, </w:t>
      </w:r>
      <w:proofErr w:type="spellStart"/>
      <w:r w:rsidR="00865D71" w:rsidRPr="00865D71">
        <w:t>asset</w:t>
      </w:r>
      <w:proofErr w:type="spellEnd"/>
      <w:r w:rsidR="00865D71" w:rsidRPr="00865D71">
        <w:t xml:space="preserve"> manažer a developer specializující se na velké, moderní kancelářské nemovitosti v metropolitních městech Německa, Rakouska a střední Evropy. Společnost pokrývá široký hodnotový řetězec v oblasti komerčních nemovitostí a má rozsáhlé interní odborné znalosti v oblasti výstavby. Společnost CA </w:t>
      </w:r>
      <w:proofErr w:type="spellStart"/>
      <w:r w:rsidR="00865D71" w:rsidRPr="00865D71">
        <w:t>Immo</w:t>
      </w:r>
      <w:proofErr w:type="spellEnd"/>
      <w:r w:rsidR="00865D71" w:rsidRPr="00865D71">
        <w:t>, založená v roce 1987, je kotována na ATX vídeňské burze a má nemovitá aktiva v hodnotě přibližně 4,</w:t>
      </w:r>
      <w:r w:rsidR="00865D71">
        <w:t>7</w:t>
      </w:r>
      <w:r w:rsidR="00865D71" w:rsidRPr="00865D71">
        <w:t xml:space="preserve"> miliardy EUR v Německu (</w:t>
      </w:r>
      <w:r w:rsidR="00865D71">
        <w:t>71</w:t>
      </w:r>
      <w:r w:rsidR="00865D71" w:rsidRPr="00865D71">
        <w:t xml:space="preserve"> %), Rakousku (5 %) a střední a východní Evropě (2</w:t>
      </w:r>
      <w:r w:rsidR="00865D71">
        <w:t>4</w:t>
      </w:r>
      <w:r w:rsidR="00865D71" w:rsidRPr="00865D71">
        <w:t xml:space="preserve"> %).  </w:t>
      </w:r>
    </w:p>
    <w:p w14:paraId="4AA80217" w14:textId="77777777" w:rsidR="00CF5BAF" w:rsidRPr="00FC32D5" w:rsidRDefault="000451C8" w:rsidP="007006EB">
      <w:pPr>
        <w:widowControl w:val="0"/>
        <w:suppressAutoHyphens/>
        <w:spacing w:after="165"/>
        <w:rPr>
          <w:rFonts w:cs="Times New Roman"/>
        </w:rPr>
      </w:pPr>
      <w:r w:rsidRPr="006D61CE">
        <w:rPr>
          <w:rFonts w:cs="Times New Roman"/>
        </w:rPr>
        <w:br/>
      </w:r>
      <w:r w:rsidR="00CF5BAF" w:rsidRPr="00FC32D5">
        <w:rPr>
          <w:rFonts w:cs="Times New Roman"/>
          <w:b/>
          <w:bCs/>
        </w:rPr>
        <w:t>Pro více informací prosím kontaktujte: </w:t>
      </w:r>
      <w:r w:rsidR="00CF5BAF" w:rsidRPr="00FC32D5">
        <w:rPr>
          <w:rFonts w:cs="Times New Roman"/>
        </w:rPr>
        <w:t>  </w:t>
      </w:r>
    </w:p>
    <w:p w14:paraId="2A64FFAD" w14:textId="77777777" w:rsidR="00CF5BAF" w:rsidRDefault="00CF5BAF" w:rsidP="007006EB">
      <w:pPr>
        <w:widowControl w:val="0"/>
        <w:suppressAutoHyphens/>
        <w:spacing w:after="165"/>
        <w:rPr>
          <w:rFonts w:cs="Times New Roman"/>
          <w:lang w:val="en-GB"/>
        </w:rPr>
      </w:pPr>
      <w:proofErr w:type="spellStart"/>
      <w:r w:rsidRPr="00AB1AF5">
        <w:rPr>
          <w:rFonts w:cs="Times New Roman"/>
          <w:b/>
          <w:bCs/>
        </w:rPr>
        <w:t>Crest</w:t>
      </w:r>
      <w:proofErr w:type="spellEnd"/>
      <w:r w:rsidRPr="00AB1AF5">
        <w:rPr>
          <w:rFonts w:cs="Times New Roman"/>
          <w:b/>
          <w:bCs/>
        </w:rPr>
        <w:t xml:space="preserve"> Communications, a.s.</w:t>
      </w:r>
      <w:r w:rsidRPr="00AB1AF5">
        <w:rPr>
          <w:rFonts w:cs="Times New Roman"/>
          <w:lang w:val="en-GB"/>
        </w:rPr>
        <w:t> </w:t>
      </w:r>
      <w:r w:rsidRPr="00AB1AF5">
        <w:rPr>
          <w:rFonts w:cs="Times New Roman"/>
        </w:rPr>
        <w:t> </w:t>
      </w:r>
      <w:r w:rsidRPr="00AB1AF5">
        <w:rPr>
          <w:rFonts w:cs="Times New Roman"/>
        </w:rPr>
        <w:br/>
        <w:t>Denisa Kolaříková</w:t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  <w:t>Tereza Štosová</w:t>
      </w:r>
      <w:r w:rsidRPr="00AB1AF5">
        <w:rPr>
          <w:rFonts w:cs="Times New Roman"/>
          <w:lang w:val="en-GB"/>
        </w:rPr>
        <w:t> </w:t>
      </w:r>
      <w:r w:rsidRPr="00AB1AF5">
        <w:rPr>
          <w:rFonts w:cs="Times New Roman"/>
        </w:rPr>
        <w:t> </w:t>
      </w:r>
      <w:r w:rsidRPr="00AB1AF5">
        <w:rPr>
          <w:rFonts w:cs="Times New Roman"/>
        </w:rPr>
        <w:br/>
      </w:r>
      <w:proofErr w:type="spellStart"/>
      <w:r w:rsidRPr="00AB1AF5">
        <w:rPr>
          <w:rFonts w:cs="Times New Roman"/>
        </w:rPr>
        <w:t>Account</w:t>
      </w:r>
      <w:proofErr w:type="spellEnd"/>
      <w:r w:rsidRPr="00AB1AF5">
        <w:rPr>
          <w:rFonts w:cs="Times New Roman"/>
        </w:rPr>
        <w:t xml:space="preserve"> Manager</w:t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proofErr w:type="spellStart"/>
      <w:r w:rsidRPr="00AB1AF5">
        <w:rPr>
          <w:rFonts w:cs="Times New Roman"/>
        </w:rPr>
        <w:t>Account</w:t>
      </w:r>
      <w:proofErr w:type="spellEnd"/>
      <w:r w:rsidRPr="00AB1AF5">
        <w:rPr>
          <w:rFonts w:cs="Times New Roman"/>
        </w:rPr>
        <w:t xml:space="preserve"> </w:t>
      </w:r>
      <w:proofErr w:type="spellStart"/>
      <w:r w:rsidRPr="00AB1AF5">
        <w:rPr>
          <w:rFonts w:cs="Times New Roman"/>
        </w:rPr>
        <w:t>Executive</w:t>
      </w:r>
      <w:proofErr w:type="spellEnd"/>
      <w:r w:rsidRPr="00AB1AF5">
        <w:rPr>
          <w:rFonts w:cs="Times New Roman"/>
          <w:lang w:val="en-GB"/>
        </w:rPr>
        <w:t> </w:t>
      </w:r>
      <w:r w:rsidRPr="00AB1AF5">
        <w:rPr>
          <w:rFonts w:cs="Times New Roman"/>
        </w:rPr>
        <w:t> </w:t>
      </w:r>
      <w:r w:rsidRPr="00AB1AF5">
        <w:rPr>
          <w:rFonts w:cs="Times New Roman"/>
        </w:rPr>
        <w:br/>
      </w:r>
      <w:proofErr w:type="spellStart"/>
      <w:r w:rsidRPr="00AB1AF5">
        <w:rPr>
          <w:rFonts w:cs="Times New Roman"/>
        </w:rPr>
        <w:t>Gsm</w:t>
      </w:r>
      <w:proofErr w:type="spellEnd"/>
      <w:r w:rsidRPr="00AB1AF5">
        <w:rPr>
          <w:rFonts w:cs="Times New Roman"/>
        </w:rPr>
        <w:t>: +420 731 613 606</w:t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  <w:t>+420 778 495 239</w:t>
      </w:r>
      <w:r w:rsidRPr="00AB1AF5">
        <w:rPr>
          <w:rFonts w:cs="Times New Roman"/>
          <w:lang w:val="en-GB"/>
        </w:rPr>
        <w:t> </w:t>
      </w:r>
      <w:r w:rsidRPr="00AB1AF5">
        <w:rPr>
          <w:rFonts w:cs="Times New Roman"/>
        </w:rPr>
        <w:t> </w:t>
      </w:r>
      <w:r w:rsidRPr="00AB1AF5">
        <w:rPr>
          <w:rFonts w:cs="Times New Roman"/>
        </w:rPr>
        <w:br/>
        <w:t xml:space="preserve">E-mail: </w:t>
      </w:r>
      <w:hyperlink r:id="rId12" w:tgtFrame="_blank" w:history="1">
        <w:r w:rsidRPr="00AB1AF5">
          <w:rPr>
            <w:rStyle w:val="Hypertextovodkaz"/>
            <w:rFonts w:cs="Times New Roman"/>
          </w:rPr>
          <w:t>denisa.kolarikova@crestcom.cz</w:t>
        </w:r>
      </w:hyperlink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r w:rsidRPr="00AB1AF5">
        <w:rPr>
          <w:rFonts w:cs="Times New Roman"/>
        </w:rPr>
        <w:tab/>
      </w:r>
      <w:hyperlink r:id="rId13" w:tgtFrame="_blank" w:history="1">
        <w:r w:rsidRPr="00AB1AF5">
          <w:rPr>
            <w:rStyle w:val="Hypertextovodkaz"/>
            <w:rFonts w:cs="Times New Roman"/>
          </w:rPr>
          <w:t>tereza.stosova@crestcom.cz</w:t>
        </w:r>
      </w:hyperlink>
      <w:r w:rsidRPr="00AB1AF5">
        <w:rPr>
          <w:rFonts w:cs="Times New Roman"/>
          <w:lang w:val="en-GB"/>
        </w:rPr>
        <w:t> </w:t>
      </w:r>
    </w:p>
    <w:p w14:paraId="7FB16915" w14:textId="77777777" w:rsidR="00CF5BAF" w:rsidRDefault="00CF5BAF" w:rsidP="007006EB">
      <w:pPr>
        <w:widowControl w:val="0"/>
        <w:suppressAutoHyphens/>
        <w:spacing w:after="165"/>
        <w:rPr>
          <w:rFonts w:cs="Times New Roman"/>
          <w:lang w:val="en-GB"/>
        </w:rPr>
      </w:pPr>
      <w:hyperlink r:id="rId14" w:tgtFrame="_blank" w:history="1">
        <w:r w:rsidRPr="00AB1AF5">
          <w:rPr>
            <w:rStyle w:val="Hypertextovodkaz"/>
            <w:rFonts w:cs="Times New Roman"/>
          </w:rPr>
          <w:t>www.crestcom.cz</w:t>
        </w:r>
      </w:hyperlink>
      <w:r w:rsidRPr="00AB1AF5">
        <w:rPr>
          <w:rFonts w:cs="Times New Roman"/>
          <w:lang w:val="en-GB"/>
        </w:rPr>
        <w:t> </w:t>
      </w:r>
    </w:p>
    <w:p w14:paraId="541957A5" w14:textId="77777777" w:rsidR="00CF5BAF" w:rsidRDefault="00CF5BAF" w:rsidP="007006EB">
      <w:pPr>
        <w:widowControl w:val="0"/>
        <w:suppressAutoHyphens/>
        <w:spacing w:after="165"/>
        <w:rPr>
          <w:rFonts w:cs="Times New Roman"/>
          <w:lang w:val="en-GB"/>
        </w:rPr>
      </w:pPr>
    </w:p>
    <w:p w14:paraId="3246F227" w14:textId="6FC9E16E" w:rsidR="00CF5BAF" w:rsidRDefault="00CF5BAF" w:rsidP="007006EB">
      <w:pPr>
        <w:widowControl w:val="0"/>
        <w:suppressAutoHyphens/>
        <w:spacing w:line="240" w:lineRule="auto"/>
      </w:pPr>
      <w:r>
        <w:rPr>
          <w:rStyle w:val="normaltextrun"/>
          <w:b/>
          <w:bCs/>
          <w:color w:val="000000"/>
        </w:rPr>
        <w:t xml:space="preserve">CA </w:t>
      </w:r>
      <w:proofErr w:type="spellStart"/>
      <w:r>
        <w:rPr>
          <w:rStyle w:val="normaltextrun"/>
          <w:b/>
          <w:bCs/>
          <w:color w:val="000000"/>
        </w:rPr>
        <w:t>Immo</w:t>
      </w:r>
      <w:proofErr w:type="spellEnd"/>
      <w:r>
        <w:rPr>
          <w:rStyle w:val="normaltextrun"/>
          <w:b/>
          <w:bCs/>
          <w:color w:val="000000"/>
        </w:rPr>
        <w:t xml:space="preserve"> Real </w:t>
      </w:r>
      <w:proofErr w:type="spellStart"/>
      <w:r>
        <w:rPr>
          <w:rStyle w:val="normaltextrun"/>
          <w:b/>
          <w:bCs/>
          <w:color w:val="000000"/>
        </w:rPr>
        <w:t>Estate</w:t>
      </w:r>
      <w:proofErr w:type="spellEnd"/>
      <w:r>
        <w:rPr>
          <w:rStyle w:val="normaltextrun"/>
          <w:b/>
          <w:bCs/>
          <w:color w:val="000000"/>
        </w:rPr>
        <w:t xml:space="preserve"> Management Czech Republic s.r.o.</w:t>
      </w:r>
      <w:r>
        <w:rPr>
          <w:rStyle w:val="scxw134676076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 xml:space="preserve">Radek </w:t>
      </w:r>
      <w:proofErr w:type="spellStart"/>
      <w:r>
        <w:rPr>
          <w:rStyle w:val="normaltextrun"/>
          <w:color w:val="000000"/>
        </w:rPr>
        <w:t>Poulíček</w:t>
      </w:r>
      <w:proofErr w:type="spellEnd"/>
      <w:r>
        <w:rPr>
          <w:rStyle w:val="scxw134676076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Senior Leasing Manager</w:t>
      </w:r>
      <w:r>
        <w:rPr>
          <w:rStyle w:val="scxw134676076"/>
          <w:color w:val="000000"/>
        </w:rPr>
        <w:t> </w:t>
      </w:r>
      <w:r>
        <w:rPr>
          <w:color w:val="000000"/>
        </w:rPr>
        <w:br/>
      </w:r>
      <w:proofErr w:type="spellStart"/>
      <w:r>
        <w:rPr>
          <w:rStyle w:val="normaltextrun"/>
          <w:color w:val="000000"/>
        </w:rPr>
        <w:t>Gsm</w:t>
      </w:r>
      <w:proofErr w:type="spellEnd"/>
      <w:r>
        <w:rPr>
          <w:rStyle w:val="normaltextrun"/>
          <w:color w:val="000000"/>
        </w:rPr>
        <w:t>: +420 739 058 951</w:t>
      </w:r>
      <w:r>
        <w:rPr>
          <w:rStyle w:val="scxw134676076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 xml:space="preserve">E-mail: </w:t>
      </w:r>
      <w:hyperlink r:id="rId15" w:tgtFrame="_blank" w:history="1">
        <w:r>
          <w:rPr>
            <w:rStyle w:val="normaltextrun"/>
            <w:color w:val="0000FF"/>
          </w:rPr>
          <w:t>radek.poulicek@caimmo.cz</w:t>
        </w:r>
      </w:hyperlink>
    </w:p>
    <w:p w14:paraId="23B898F6" w14:textId="435A9B4F" w:rsidR="00CF5BAF" w:rsidRDefault="00CF5BAF" w:rsidP="007006EB">
      <w:pPr>
        <w:widowControl w:val="0"/>
        <w:suppressAutoHyphens/>
        <w:spacing w:line="240" w:lineRule="auto"/>
        <w:rPr>
          <w:rStyle w:val="normaltextrun"/>
          <w:color w:val="0000FF"/>
        </w:rPr>
      </w:pPr>
      <w:r>
        <w:rPr>
          <w:rStyle w:val="normaltextrun"/>
          <w:color w:val="0000FF"/>
        </w:rPr>
        <w:br/>
      </w:r>
      <w:hyperlink r:id="rId16" w:history="1">
        <w:r w:rsidRPr="00613650">
          <w:rPr>
            <w:rStyle w:val="Hypertextovodkaz"/>
          </w:rPr>
          <w:t>www.caimmo.com</w:t>
        </w:r>
      </w:hyperlink>
    </w:p>
    <w:p w14:paraId="6B442915" w14:textId="02B98F3C" w:rsidR="00CF5BAF" w:rsidRPr="00CC3C02" w:rsidRDefault="00CF5BAF" w:rsidP="007006EB">
      <w:pPr>
        <w:widowControl w:val="0"/>
        <w:suppressAutoHyphens/>
        <w:spacing w:line="240" w:lineRule="auto"/>
        <w:rPr>
          <w:rFonts w:cs="Times New Roman"/>
        </w:rPr>
      </w:pPr>
      <w:r>
        <w:rPr>
          <w:rStyle w:val="scxw134676076"/>
          <w:color w:val="0000FF"/>
        </w:rPr>
        <w:t> </w:t>
      </w:r>
      <w:r>
        <w:rPr>
          <w:color w:val="0000FF"/>
        </w:rPr>
        <w:br/>
      </w:r>
    </w:p>
    <w:p w14:paraId="2E09C6FC" w14:textId="30E90A28" w:rsidR="006F5FA5" w:rsidRPr="00CC3C02" w:rsidRDefault="006F5FA5" w:rsidP="007006EB">
      <w:pPr>
        <w:widowControl w:val="0"/>
        <w:suppressAutoHyphens/>
        <w:spacing w:after="165"/>
      </w:pPr>
    </w:p>
    <w:p w14:paraId="7513961C" w14:textId="5B67A05C" w:rsidR="000F1710" w:rsidRPr="00CC3C02" w:rsidRDefault="000F1710" w:rsidP="007006EB">
      <w:pPr>
        <w:widowControl w:val="0"/>
        <w:suppressAutoHyphens/>
        <w:spacing w:line="240" w:lineRule="auto"/>
        <w:rPr>
          <w:rFonts w:cs="Times New Roman"/>
        </w:rPr>
      </w:pPr>
    </w:p>
    <w:sectPr w:rsidR="000F1710" w:rsidRPr="00CC3C02" w:rsidSect="002E330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-2381" w:right="1418" w:bottom="-238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D07D" w14:textId="77777777" w:rsidR="00934966" w:rsidRPr="00FC2F23" w:rsidRDefault="00934966" w:rsidP="0022003A">
      <w:pPr>
        <w:spacing w:line="240" w:lineRule="auto"/>
      </w:pPr>
      <w:r w:rsidRPr="00FC2F23">
        <w:separator/>
      </w:r>
    </w:p>
  </w:endnote>
  <w:endnote w:type="continuationSeparator" w:id="0">
    <w:p w14:paraId="3DEE745C" w14:textId="77777777" w:rsidR="00934966" w:rsidRPr="00FC2F23" w:rsidRDefault="00934966" w:rsidP="0022003A">
      <w:pPr>
        <w:spacing w:line="240" w:lineRule="auto"/>
      </w:pPr>
      <w:r w:rsidRPr="00FC2F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FC2F23" w14:paraId="49F506FC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7D43717" w14:textId="77777777" w:rsidR="00E45FCD" w:rsidRPr="00FC2F23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35253A3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085F455F" w14:textId="77777777" w:rsidR="00E45FCD" w:rsidRPr="00FC2F23" w:rsidRDefault="00E45FCD" w:rsidP="00407003"/>
      </w:tc>
    </w:tr>
    <w:tr w:rsidR="00E45FCD" w:rsidRPr="00FC2F23" w14:paraId="77E3725B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819C83A" w14:textId="77777777" w:rsidR="00E45FCD" w:rsidRPr="00FC2F23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7023500E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15C31403" w14:textId="77777777" w:rsidR="00E45FCD" w:rsidRPr="00FC2F23" w:rsidRDefault="00E45FCD" w:rsidP="00407003"/>
      </w:tc>
    </w:tr>
    <w:tr w:rsidR="00E45FCD" w:rsidRPr="00FC2F23" w14:paraId="4165D81B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6BA700E5" w14:textId="77777777" w:rsidR="00E45FCD" w:rsidRPr="00FC2F23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0DA4A81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5168ED56" w14:textId="77777777" w:rsidR="00E45FCD" w:rsidRPr="00FC2F23" w:rsidRDefault="00E45FCD" w:rsidP="00407003"/>
      </w:tc>
    </w:tr>
  </w:tbl>
  <w:p w14:paraId="7B205D45" w14:textId="77777777" w:rsidR="00E45FCD" w:rsidRPr="00FC2F23" w:rsidRDefault="00E45FCD" w:rsidP="00864D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FC2F23" w14:paraId="4BAD4A40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7B68F0F0" w14:textId="77777777" w:rsidR="00E45FCD" w:rsidRPr="00FC2F23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3F01436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2C441A2F" w14:textId="77777777" w:rsidR="00E45FCD" w:rsidRPr="00FC2F23" w:rsidRDefault="00E45FCD" w:rsidP="00407003"/>
      </w:tc>
    </w:tr>
    <w:tr w:rsidR="00E45FCD" w:rsidRPr="00FC2F23" w14:paraId="08E23C61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2065689" w14:textId="77777777" w:rsidR="00E45FCD" w:rsidRPr="00FC2F23" w:rsidRDefault="00E45FCD" w:rsidP="00025AE5">
          <w:pPr>
            <w:pStyle w:val="Brieffuss"/>
          </w:pPr>
        </w:p>
      </w:tc>
      <w:tc>
        <w:tcPr>
          <w:tcW w:w="709" w:type="dxa"/>
          <w:tcMar>
            <w:left w:w="0" w:type="dxa"/>
            <w:right w:w="0" w:type="dxa"/>
          </w:tcMar>
        </w:tcPr>
        <w:p w14:paraId="5832A514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29F3CBE8" w14:textId="77777777" w:rsidR="00E45FCD" w:rsidRPr="00FC2F23" w:rsidRDefault="00E45FCD" w:rsidP="00407003"/>
      </w:tc>
    </w:tr>
    <w:tr w:rsidR="00E45FCD" w:rsidRPr="00FC2F23" w14:paraId="3F6A29C1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6A331872" w14:textId="77777777" w:rsidR="00E45FCD" w:rsidRPr="00FC2F23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453DCAFE" w14:textId="77777777" w:rsidR="00E45FCD" w:rsidRPr="00FC2F23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6EA15C98" w14:textId="77777777" w:rsidR="00E45FCD" w:rsidRPr="00FC2F23" w:rsidRDefault="00E45FCD" w:rsidP="00407003"/>
      </w:tc>
    </w:tr>
  </w:tbl>
  <w:p w14:paraId="66D0B8BD" w14:textId="77777777" w:rsidR="00E45FCD" w:rsidRPr="00FC2F23" w:rsidRDefault="00E45FCD" w:rsidP="00D40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1AF0" w14:textId="77777777" w:rsidR="00934966" w:rsidRPr="00FC2F23" w:rsidRDefault="00934966" w:rsidP="0022003A">
      <w:pPr>
        <w:spacing w:line="240" w:lineRule="auto"/>
      </w:pPr>
      <w:r w:rsidRPr="00FC2F23">
        <w:separator/>
      </w:r>
    </w:p>
  </w:footnote>
  <w:footnote w:type="continuationSeparator" w:id="0">
    <w:p w14:paraId="6AFA29B8" w14:textId="77777777" w:rsidR="00934966" w:rsidRPr="00FC2F23" w:rsidRDefault="00934966" w:rsidP="0022003A">
      <w:pPr>
        <w:spacing w:line="240" w:lineRule="auto"/>
      </w:pPr>
      <w:r w:rsidRPr="00FC2F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FC2F23" w14:paraId="548E603B" w14:textId="77777777" w:rsidTr="006A302A">
      <w:trPr>
        <w:trHeight w:val="1134"/>
      </w:trPr>
      <w:tc>
        <w:tcPr>
          <w:tcW w:w="6527" w:type="dxa"/>
        </w:tcPr>
        <w:p w14:paraId="3D973220" w14:textId="77777777" w:rsidR="00E45FCD" w:rsidRPr="00FC2F23" w:rsidRDefault="00E45FCD" w:rsidP="00407003"/>
      </w:tc>
      <w:tc>
        <w:tcPr>
          <w:tcW w:w="713" w:type="dxa"/>
        </w:tcPr>
        <w:p w14:paraId="6C6ABB02" w14:textId="77777777" w:rsidR="00E45FCD" w:rsidRPr="00FC2F23" w:rsidRDefault="00E45FCD" w:rsidP="00407003"/>
      </w:tc>
      <w:tc>
        <w:tcPr>
          <w:tcW w:w="3250" w:type="dxa"/>
        </w:tcPr>
        <w:p w14:paraId="55951D35" w14:textId="77777777" w:rsidR="00E45FCD" w:rsidRPr="00FC2F23" w:rsidRDefault="00E45FCD" w:rsidP="00407003"/>
      </w:tc>
    </w:tr>
    <w:tr w:rsidR="00E45FCD" w:rsidRPr="00FC2F23" w14:paraId="34BA60FE" w14:textId="77777777" w:rsidTr="006A302A">
      <w:trPr>
        <w:trHeight w:val="624"/>
      </w:trPr>
      <w:tc>
        <w:tcPr>
          <w:tcW w:w="6527" w:type="dxa"/>
        </w:tcPr>
        <w:p w14:paraId="750E9970" w14:textId="07D82970" w:rsidR="000F1710" w:rsidRPr="00FC2F23" w:rsidRDefault="00893BA8">
          <w:r w:rsidRPr="00FC2F23">
            <w:fldChar w:fldCharType="begin"/>
          </w:r>
          <w:r w:rsidR="00E45FCD" w:rsidRPr="00FC2F23">
            <w:instrText>IF  &lt;&gt; "1" "/" ""}</w:instrText>
          </w:r>
          <w:r w:rsidRPr="00FC2F23">
            <w:fldChar w:fldCharType="separate"/>
          </w:r>
          <w:r w:rsidR="00150947" w:rsidRPr="00FC2F23">
            <w:t>2/2</w:t>
          </w:r>
          <w:r w:rsidRPr="00FC2F23">
            <w:fldChar w:fldCharType="end"/>
          </w:r>
        </w:p>
      </w:tc>
      <w:tc>
        <w:tcPr>
          <w:tcW w:w="3963" w:type="dxa"/>
          <w:gridSpan w:val="2"/>
        </w:tcPr>
        <w:p w14:paraId="4C214E01" w14:textId="77777777" w:rsidR="00E45FCD" w:rsidRPr="00FC2F23" w:rsidRDefault="00025AE5" w:rsidP="00407003">
          <w:bookmarkStart w:id="0" w:name="tmLogo2"/>
          <w:r w:rsidRPr="00FC2F23">
            <w:rPr>
              <w:noProof/>
              <w:lang w:eastAsia="de-DE"/>
            </w:rPr>
            <w:drawing>
              <wp:inline distT="0" distB="0" distL="0" distR="0" wp14:anchorId="13C4D7C1" wp14:editId="0195B7AC">
                <wp:extent cx="1746751" cy="360000"/>
                <wp:effectExtent l="19050" t="0" r="5849" b="0"/>
                <wp:docPr id="6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  <w:tr w:rsidR="00E45FCD" w:rsidRPr="00FC2F23" w14:paraId="201FA029" w14:textId="77777777" w:rsidTr="006A302A">
      <w:trPr>
        <w:trHeight w:val="624"/>
      </w:trPr>
      <w:tc>
        <w:tcPr>
          <w:tcW w:w="6527" w:type="dxa"/>
        </w:tcPr>
        <w:p w14:paraId="6D27C7F0" w14:textId="77777777" w:rsidR="00E45FCD" w:rsidRPr="00FC2F23" w:rsidRDefault="00E45FCD" w:rsidP="00407003"/>
      </w:tc>
      <w:tc>
        <w:tcPr>
          <w:tcW w:w="713" w:type="dxa"/>
        </w:tcPr>
        <w:p w14:paraId="2A2E2FF6" w14:textId="77777777" w:rsidR="00E45FCD" w:rsidRPr="00FC2F23" w:rsidRDefault="00E45FCD" w:rsidP="00407003"/>
      </w:tc>
      <w:tc>
        <w:tcPr>
          <w:tcW w:w="3250" w:type="dxa"/>
        </w:tcPr>
        <w:p w14:paraId="48F2A7E4" w14:textId="77777777" w:rsidR="00E45FCD" w:rsidRPr="00FC2F23" w:rsidRDefault="00E45FCD" w:rsidP="00407003"/>
      </w:tc>
    </w:tr>
    <w:tr w:rsidR="00E45FCD" w:rsidRPr="00FC2F23" w14:paraId="10B820AA" w14:textId="77777777" w:rsidTr="006A302A">
      <w:trPr>
        <w:trHeight w:val="11624"/>
      </w:trPr>
      <w:tc>
        <w:tcPr>
          <w:tcW w:w="6527" w:type="dxa"/>
        </w:tcPr>
        <w:p w14:paraId="784FFF8F" w14:textId="77777777" w:rsidR="00E45FCD" w:rsidRPr="00FC2F23" w:rsidRDefault="00E45FCD" w:rsidP="00407003"/>
      </w:tc>
      <w:tc>
        <w:tcPr>
          <w:tcW w:w="713" w:type="dxa"/>
        </w:tcPr>
        <w:p w14:paraId="300C19C5" w14:textId="77777777" w:rsidR="00E45FCD" w:rsidRPr="00FC2F23" w:rsidRDefault="00E45FCD" w:rsidP="00407003"/>
      </w:tc>
      <w:tc>
        <w:tcPr>
          <w:tcW w:w="3250" w:type="dxa"/>
        </w:tcPr>
        <w:p w14:paraId="5B45681E" w14:textId="77777777" w:rsidR="00E45FCD" w:rsidRPr="00FC2F23" w:rsidRDefault="00E45FCD" w:rsidP="00407003"/>
      </w:tc>
    </w:tr>
  </w:tbl>
  <w:p w14:paraId="02C9E477" w14:textId="77777777" w:rsidR="00E45FCD" w:rsidRPr="00FC2F23" w:rsidRDefault="00E45FCD" w:rsidP="00864D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FC2F23" w14:paraId="0539916F" w14:textId="77777777" w:rsidTr="005D7D24">
      <w:trPr>
        <w:trHeight w:val="1134"/>
      </w:trPr>
      <w:tc>
        <w:tcPr>
          <w:tcW w:w="6492" w:type="dxa"/>
        </w:tcPr>
        <w:p w14:paraId="5CDB90D4" w14:textId="77777777" w:rsidR="00E45FCD" w:rsidRPr="00FC2F23" w:rsidRDefault="00E45FCD" w:rsidP="00407003"/>
      </w:tc>
      <w:tc>
        <w:tcPr>
          <w:tcW w:w="709" w:type="dxa"/>
        </w:tcPr>
        <w:p w14:paraId="6E500EB2" w14:textId="77777777" w:rsidR="00E45FCD" w:rsidRPr="00FC2F23" w:rsidRDefault="00E45FCD" w:rsidP="00407003"/>
      </w:tc>
      <w:tc>
        <w:tcPr>
          <w:tcW w:w="3232" w:type="dxa"/>
        </w:tcPr>
        <w:p w14:paraId="1050C245" w14:textId="77777777" w:rsidR="00E45FCD" w:rsidRPr="00FC2F23" w:rsidRDefault="00E45FCD" w:rsidP="00407003"/>
      </w:tc>
    </w:tr>
    <w:tr w:rsidR="00E45FCD" w:rsidRPr="00FC2F23" w14:paraId="59B04D31" w14:textId="77777777" w:rsidTr="005D7D24">
      <w:trPr>
        <w:trHeight w:val="624"/>
      </w:trPr>
      <w:tc>
        <w:tcPr>
          <w:tcW w:w="6492" w:type="dxa"/>
        </w:tcPr>
        <w:p w14:paraId="0C8D03ED" w14:textId="77777777" w:rsidR="00E45FCD" w:rsidRPr="00FC2F23" w:rsidRDefault="00E45FCD" w:rsidP="00407003"/>
      </w:tc>
      <w:tc>
        <w:tcPr>
          <w:tcW w:w="709" w:type="dxa"/>
          <w:gridSpan w:val="2"/>
        </w:tcPr>
        <w:p w14:paraId="18DC6235" w14:textId="77777777" w:rsidR="00E45FCD" w:rsidRPr="00FC2F23" w:rsidRDefault="00025AE5" w:rsidP="00407003">
          <w:bookmarkStart w:id="1" w:name="tmLogo"/>
          <w:r w:rsidRPr="00FC2F23">
            <w:rPr>
              <w:noProof/>
              <w:lang w:eastAsia="de-DE"/>
            </w:rPr>
            <w:drawing>
              <wp:inline distT="0" distB="0" distL="0" distR="0" wp14:anchorId="67B3E992" wp14:editId="7C1466B2">
                <wp:extent cx="1746751" cy="360000"/>
                <wp:effectExtent l="19050" t="0" r="5849" b="0"/>
                <wp:docPr id="5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tr w:rsidR="00E45FCD" w:rsidRPr="00FC2F23" w14:paraId="7E9720A7" w14:textId="77777777" w:rsidTr="002E330C">
      <w:trPr>
        <w:trHeight w:val="624"/>
      </w:trPr>
      <w:tc>
        <w:tcPr>
          <w:tcW w:w="6492" w:type="dxa"/>
        </w:tcPr>
        <w:p w14:paraId="5B8E24A5" w14:textId="77777777" w:rsidR="00E45FCD" w:rsidRPr="00FC2F23" w:rsidRDefault="00E45FCD" w:rsidP="002E330C"/>
      </w:tc>
      <w:tc>
        <w:tcPr>
          <w:tcW w:w="709" w:type="dxa"/>
        </w:tcPr>
        <w:p w14:paraId="7720B198" w14:textId="77777777" w:rsidR="00E45FCD" w:rsidRPr="00FC2F23" w:rsidRDefault="00E45FCD" w:rsidP="00407003"/>
      </w:tc>
      <w:tc>
        <w:tcPr>
          <w:tcW w:w="3232" w:type="dxa"/>
        </w:tcPr>
        <w:p w14:paraId="3C4A0463" w14:textId="77777777" w:rsidR="00E45FCD" w:rsidRPr="00FC2F23" w:rsidRDefault="00E45FCD" w:rsidP="00407003"/>
      </w:tc>
    </w:tr>
    <w:tr w:rsidR="00E45FCD" w:rsidRPr="00FC2F23" w14:paraId="637D1687" w14:textId="77777777" w:rsidTr="005D7D24">
      <w:trPr>
        <w:trHeight w:val="11624"/>
      </w:trPr>
      <w:tc>
        <w:tcPr>
          <w:tcW w:w="6492" w:type="dxa"/>
        </w:tcPr>
        <w:p w14:paraId="06CCACF1" w14:textId="77777777" w:rsidR="00E45FCD" w:rsidRPr="00FC2F23" w:rsidRDefault="00E45FCD" w:rsidP="00203F5E">
          <w:pPr>
            <w:pStyle w:val="Brieffuss"/>
          </w:pPr>
        </w:p>
      </w:tc>
      <w:tc>
        <w:tcPr>
          <w:tcW w:w="709" w:type="dxa"/>
        </w:tcPr>
        <w:p w14:paraId="75136035" w14:textId="77777777" w:rsidR="00E45FCD" w:rsidRPr="00FC2F23" w:rsidRDefault="00E45FCD" w:rsidP="00407003"/>
      </w:tc>
      <w:tc>
        <w:tcPr>
          <w:tcW w:w="3232" w:type="dxa"/>
        </w:tcPr>
        <w:p w14:paraId="035EB61D" w14:textId="77777777" w:rsidR="00E45FCD" w:rsidRPr="00FC2F23" w:rsidRDefault="00E45FCD" w:rsidP="00934959">
          <w:pPr>
            <w:pStyle w:val="Briefkopf"/>
          </w:pPr>
        </w:p>
      </w:tc>
    </w:tr>
  </w:tbl>
  <w:p w14:paraId="50D62863" w14:textId="77777777" w:rsidR="00E45FCD" w:rsidRPr="00FC2F23" w:rsidRDefault="00E45FCD" w:rsidP="00D40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EA8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4265"/>
    <w:multiLevelType w:val="hybridMultilevel"/>
    <w:tmpl w:val="111A7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360"/>
    <w:multiLevelType w:val="hybridMultilevel"/>
    <w:tmpl w:val="82C68850"/>
    <w:lvl w:ilvl="0" w:tplc="F8CC3D2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C6B4C"/>
    <w:multiLevelType w:val="multilevel"/>
    <w:tmpl w:val="5EDA51A8"/>
    <w:styleLink w:val="CA"/>
    <w:lvl w:ilvl="0">
      <w:start w:val="1"/>
      <w:numFmt w:val="decimal"/>
      <w:pStyle w:val="Eben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Eben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Eben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bullet"/>
      <w:pStyle w:val="Aufzhlung"/>
      <w:lvlText w:val=""/>
      <w:lvlJc w:val="left"/>
      <w:pPr>
        <w:ind w:left="851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nstrich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strike w:val="0"/>
        <w:dstrike w:val="0"/>
        <w:color w:val="auto"/>
        <w:vertAlign w:val="baseline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9F28CA"/>
    <w:multiLevelType w:val="hybridMultilevel"/>
    <w:tmpl w:val="FAFAF7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D04"/>
    <w:multiLevelType w:val="hybridMultilevel"/>
    <w:tmpl w:val="E6DE8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21CC"/>
    <w:multiLevelType w:val="multilevel"/>
    <w:tmpl w:val="B05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F6E65"/>
    <w:multiLevelType w:val="hybridMultilevel"/>
    <w:tmpl w:val="EE34C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35E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D0234A9"/>
    <w:multiLevelType w:val="hybridMultilevel"/>
    <w:tmpl w:val="F3BAB6BE"/>
    <w:lvl w:ilvl="0" w:tplc="D3B09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32FE"/>
    <w:multiLevelType w:val="hybridMultilevel"/>
    <w:tmpl w:val="DE141E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784">
    <w:abstractNumId w:val="2"/>
  </w:num>
  <w:num w:numId="2" w16cid:durableId="289558183">
    <w:abstractNumId w:val="3"/>
  </w:num>
  <w:num w:numId="3" w16cid:durableId="796490999">
    <w:abstractNumId w:val="3"/>
  </w:num>
  <w:num w:numId="4" w16cid:durableId="115175370">
    <w:abstractNumId w:val="3"/>
  </w:num>
  <w:num w:numId="5" w16cid:durableId="2112582651">
    <w:abstractNumId w:val="3"/>
  </w:num>
  <w:num w:numId="6" w16cid:durableId="1007515074">
    <w:abstractNumId w:val="8"/>
  </w:num>
  <w:num w:numId="7" w16cid:durableId="1968125738">
    <w:abstractNumId w:val="0"/>
  </w:num>
  <w:num w:numId="8" w16cid:durableId="1317145041">
    <w:abstractNumId w:val="7"/>
  </w:num>
  <w:num w:numId="9" w16cid:durableId="235828239">
    <w:abstractNumId w:val="1"/>
  </w:num>
  <w:num w:numId="10" w16cid:durableId="439378169">
    <w:abstractNumId w:val="10"/>
  </w:num>
  <w:num w:numId="11" w16cid:durableId="746615060">
    <w:abstractNumId w:val="4"/>
  </w:num>
  <w:num w:numId="12" w16cid:durableId="13384360">
    <w:abstractNumId w:val="5"/>
  </w:num>
  <w:num w:numId="13" w16cid:durableId="909923218">
    <w:abstractNumId w:val="9"/>
  </w:num>
  <w:num w:numId="14" w16cid:durableId="437337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4096" w:nlCheck="1" w:checkStyle="0"/>
  <w:activeWritingStyle w:appName="MSWord" w:lang="cs-CZ" w:vendorID="64" w:dllVersion="4096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E5"/>
    <w:rsid w:val="00002CDD"/>
    <w:rsid w:val="00002E86"/>
    <w:rsid w:val="00003641"/>
    <w:rsid w:val="00004C66"/>
    <w:rsid w:val="0001022E"/>
    <w:rsid w:val="00011129"/>
    <w:rsid w:val="00012EE9"/>
    <w:rsid w:val="000131C5"/>
    <w:rsid w:val="00017C6D"/>
    <w:rsid w:val="000201FB"/>
    <w:rsid w:val="00020B71"/>
    <w:rsid w:val="00025AE5"/>
    <w:rsid w:val="00026A38"/>
    <w:rsid w:val="00026C28"/>
    <w:rsid w:val="000345D0"/>
    <w:rsid w:val="00034963"/>
    <w:rsid w:val="00035A82"/>
    <w:rsid w:val="00037B11"/>
    <w:rsid w:val="00040389"/>
    <w:rsid w:val="000403C2"/>
    <w:rsid w:val="00041B0F"/>
    <w:rsid w:val="00045030"/>
    <w:rsid w:val="000451C8"/>
    <w:rsid w:val="000465CE"/>
    <w:rsid w:val="000472F1"/>
    <w:rsid w:val="00047A2A"/>
    <w:rsid w:val="000515EA"/>
    <w:rsid w:val="0005190F"/>
    <w:rsid w:val="00052494"/>
    <w:rsid w:val="0006127F"/>
    <w:rsid w:val="00061524"/>
    <w:rsid w:val="000634E1"/>
    <w:rsid w:val="000651C6"/>
    <w:rsid w:val="0006564B"/>
    <w:rsid w:val="00065ABC"/>
    <w:rsid w:val="00065D7C"/>
    <w:rsid w:val="00066CB7"/>
    <w:rsid w:val="000670F9"/>
    <w:rsid w:val="00071D93"/>
    <w:rsid w:val="00072956"/>
    <w:rsid w:val="000749D2"/>
    <w:rsid w:val="00083547"/>
    <w:rsid w:val="000837E3"/>
    <w:rsid w:val="00084FB4"/>
    <w:rsid w:val="00087365"/>
    <w:rsid w:val="00091631"/>
    <w:rsid w:val="00091F44"/>
    <w:rsid w:val="00093EE9"/>
    <w:rsid w:val="0009793A"/>
    <w:rsid w:val="000A2874"/>
    <w:rsid w:val="000A30DB"/>
    <w:rsid w:val="000A3A3C"/>
    <w:rsid w:val="000A6759"/>
    <w:rsid w:val="000B376C"/>
    <w:rsid w:val="000C2DF0"/>
    <w:rsid w:val="000C3377"/>
    <w:rsid w:val="000C4FF0"/>
    <w:rsid w:val="000D2E1A"/>
    <w:rsid w:val="000D4064"/>
    <w:rsid w:val="000E073E"/>
    <w:rsid w:val="000E19B5"/>
    <w:rsid w:val="000E3AEC"/>
    <w:rsid w:val="000E4AF2"/>
    <w:rsid w:val="000E5795"/>
    <w:rsid w:val="000F1710"/>
    <w:rsid w:val="000F5983"/>
    <w:rsid w:val="000F73E8"/>
    <w:rsid w:val="000F7D41"/>
    <w:rsid w:val="00100E0D"/>
    <w:rsid w:val="001057CB"/>
    <w:rsid w:val="00106AC1"/>
    <w:rsid w:val="0011249C"/>
    <w:rsid w:val="00114E59"/>
    <w:rsid w:val="00114EDA"/>
    <w:rsid w:val="001176F7"/>
    <w:rsid w:val="00117E0B"/>
    <w:rsid w:val="0012091B"/>
    <w:rsid w:val="00123396"/>
    <w:rsid w:val="00123725"/>
    <w:rsid w:val="00142EBC"/>
    <w:rsid w:val="00143287"/>
    <w:rsid w:val="00144853"/>
    <w:rsid w:val="00145A99"/>
    <w:rsid w:val="0014707A"/>
    <w:rsid w:val="00147DB6"/>
    <w:rsid w:val="00150091"/>
    <w:rsid w:val="00150947"/>
    <w:rsid w:val="00157D84"/>
    <w:rsid w:val="00160275"/>
    <w:rsid w:val="0016222A"/>
    <w:rsid w:val="0016302A"/>
    <w:rsid w:val="00164A70"/>
    <w:rsid w:val="00167308"/>
    <w:rsid w:val="0016768D"/>
    <w:rsid w:val="0017070C"/>
    <w:rsid w:val="00171278"/>
    <w:rsid w:val="00171991"/>
    <w:rsid w:val="001751B5"/>
    <w:rsid w:val="00175FC9"/>
    <w:rsid w:val="001807A8"/>
    <w:rsid w:val="0018193D"/>
    <w:rsid w:val="00182F13"/>
    <w:rsid w:val="0018363C"/>
    <w:rsid w:val="001956AB"/>
    <w:rsid w:val="001956D3"/>
    <w:rsid w:val="001B6E87"/>
    <w:rsid w:val="001C43A5"/>
    <w:rsid w:val="001C5B74"/>
    <w:rsid w:val="001D36B3"/>
    <w:rsid w:val="001D41E9"/>
    <w:rsid w:val="001D44E8"/>
    <w:rsid w:val="001D5C88"/>
    <w:rsid w:val="001D750F"/>
    <w:rsid w:val="001F01DA"/>
    <w:rsid w:val="001F18F7"/>
    <w:rsid w:val="0020030E"/>
    <w:rsid w:val="002033C8"/>
    <w:rsid w:val="00203F5E"/>
    <w:rsid w:val="00204B2D"/>
    <w:rsid w:val="00205801"/>
    <w:rsid w:val="0021294C"/>
    <w:rsid w:val="00212C48"/>
    <w:rsid w:val="00214CF5"/>
    <w:rsid w:val="0022003A"/>
    <w:rsid w:val="00222655"/>
    <w:rsid w:val="0022358D"/>
    <w:rsid w:val="00224103"/>
    <w:rsid w:val="0023249F"/>
    <w:rsid w:val="00235924"/>
    <w:rsid w:val="00236004"/>
    <w:rsid w:val="002405B5"/>
    <w:rsid w:val="0024209E"/>
    <w:rsid w:val="00244D14"/>
    <w:rsid w:val="002465FF"/>
    <w:rsid w:val="002522EB"/>
    <w:rsid w:val="00253029"/>
    <w:rsid w:val="0025327B"/>
    <w:rsid w:val="00254E52"/>
    <w:rsid w:val="00255E79"/>
    <w:rsid w:val="00256ACE"/>
    <w:rsid w:val="00257001"/>
    <w:rsid w:val="0026511A"/>
    <w:rsid w:val="002700C9"/>
    <w:rsid w:val="002714C9"/>
    <w:rsid w:val="0027400B"/>
    <w:rsid w:val="00274207"/>
    <w:rsid w:val="00274604"/>
    <w:rsid w:val="00281B9B"/>
    <w:rsid w:val="002820F4"/>
    <w:rsid w:val="00284088"/>
    <w:rsid w:val="0029068F"/>
    <w:rsid w:val="00293A39"/>
    <w:rsid w:val="002A0EAD"/>
    <w:rsid w:val="002A5780"/>
    <w:rsid w:val="002A584A"/>
    <w:rsid w:val="002A5CCC"/>
    <w:rsid w:val="002A7816"/>
    <w:rsid w:val="002A7E4A"/>
    <w:rsid w:val="002B28D4"/>
    <w:rsid w:val="002B2AEE"/>
    <w:rsid w:val="002B4149"/>
    <w:rsid w:val="002B4990"/>
    <w:rsid w:val="002B4D83"/>
    <w:rsid w:val="002B50EC"/>
    <w:rsid w:val="002B53CD"/>
    <w:rsid w:val="002B7B9A"/>
    <w:rsid w:val="002B7C42"/>
    <w:rsid w:val="002C0804"/>
    <w:rsid w:val="002C1A00"/>
    <w:rsid w:val="002C24D7"/>
    <w:rsid w:val="002C3093"/>
    <w:rsid w:val="002C3AA9"/>
    <w:rsid w:val="002C719F"/>
    <w:rsid w:val="002D0113"/>
    <w:rsid w:val="002D2C83"/>
    <w:rsid w:val="002D3431"/>
    <w:rsid w:val="002D42F9"/>
    <w:rsid w:val="002D44F9"/>
    <w:rsid w:val="002D5596"/>
    <w:rsid w:val="002D6E26"/>
    <w:rsid w:val="002E0223"/>
    <w:rsid w:val="002E330C"/>
    <w:rsid w:val="002E4D22"/>
    <w:rsid w:val="002F5B93"/>
    <w:rsid w:val="002F7614"/>
    <w:rsid w:val="0030664B"/>
    <w:rsid w:val="003073FE"/>
    <w:rsid w:val="003101FA"/>
    <w:rsid w:val="00311F77"/>
    <w:rsid w:val="00313BDB"/>
    <w:rsid w:val="00314BD0"/>
    <w:rsid w:val="00316094"/>
    <w:rsid w:val="0031694D"/>
    <w:rsid w:val="0032012D"/>
    <w:rsid w:val="00325BC9"/>
    <w:rsid w:val="00326CFC"/>
    <w:rsid w:val="00333202"/>
    <w:rsid w:val="00340D59"/>
    <w:rsid w:val="003437B8"/>
    <w:rsid w:val="00346144"/>
    <w:rsid w:val="00347121"/>
    <w:rsid w:val="003542D6"/>
    <w:rsid w:val="00356A80"/>
    <w:rsid w:val="00360399"/>
    <w:rsid w:val="00361516"/>
    <w:rsid w:val="003642B5"/>
    <w:rsid w:val="003749D8"/>
    <w:rsid w:val="00375278"/>
    <w:rsid w:val="00377689"/>
    <w:rsid w:val="00377920"/>
    <w:rsid w:val="0038243B"/>
    <w:rsid w:val="0038283E"/>
    <w:rsid w:val="00384A12"/>
    <w:rsid w:val="0038547B"/>
    <w:rsid w:val="00386190"/>
    <w:rsid w:val="00395C40"/>
    <w:rsid w:val="00397173"/>
    <w:rsid w:val="003973B2"/>
    <w:rsid w:val="003A0509"/>
    <w:rsid w:val="003A09D4"/>
    <w:rsid w:val="003A2E68"/>
    <w:rsid w:val="003A723D"/>
    <w:rsid w:val="003A788A"/>
    <w:rsid w:val="003A7FE6"/>
    <w:rsid w:val="003B6D96"/>
    <w:rsid w:val="003C1B06"/>
    <w:rsid w:val="003D1552"/>
    <w:rsid w:val="003D1D11"/>
    <w:rsid w:val="003D38D3"/>
    <w:rsid w:val="003D64A3"/>
    <w:rsid w:val="003E185A"/>
    <w:rsid w:val="003E1A24"/>
    <w:rsid w:val="003E284C"/>
    <w:rsid w:val="003E403B"/>
    <w:rsid w:val="003E45D7"/>
    <w:rsid w:val="003E7810"/>
    <w:rsid w:val="003F1153"/>
    <w:rsid w:val="003F2EEC"/>
    <w:rsid w:val="003F5883"/>
    <w:rsid w:val="00405932"/>
    <w:rsid w:val="00406BD5"/>
    <w:rsid w:val="00407003"/>
    <w:rsid w:val="00407A5A"/>
    <w:rsid w:val="00415B0C"/>
    <w:rsid w:val="00422229"/>
    <w:rsid w:val="00424482"/>
    <w:rsid w:val="00424C19"/>
    <w:rsid w:val="00430654"/>
    <w:rsid w:val="00431A45"/>
    <w:rsid w:val="004330F4"/>
    <w:rsid w:val="00433C6D"/>
    <w:rsid w:val="004378B3"/>
    <w:rsid w:val="00437F7E"/>
    <w:rsid w:val="004400AD"/>
    <w:rsid w:val="004409BC"/>
    <w:rsid w:val="004428C9"/>
    <w:rsid w:val="004444BF"/>
    <w:rsid w:val="00446609"/>
    <w:rsid w:val="004467DB"/>
    <w:rsid w:val="004503EF"/>
    <w:rsid w:val="00451A39"/>
    <w:rsid w:val="00453346"/>
    <w:rsid w:val="0045367A"/>
    <w:rsid w:val="00454ADA"/>
    <w:rsid w:val="00457A46"/>
    <w:rsid w:val="004608CA"/>
    <w:rsid w:val="00461251"/>
    <w:rsid w:val="00461DEE"/>
    <w:rsid w:val="00462C91"/>
    <w:rsid w:val="00465E86"/>
    <w:rsid w:val="004733A8"/>
    <w:rsid w:val="00473646"/>
    <w:rsid w:val="00475254"/>
    <w:rsid w:val="0048034D"/>
    <w:rsid w:val="00483817"/>
    <w:rsid w:val="0048536B"/>
    <w:rsid w:val="00491661"/>
    <w:rsid w:val="00491D98"/>
    <w:rsid w:val="00492F40"/>
    <w:rsid w:val="004955BF"/>
    <w:rsid w:val="00495A4A"/>
    <w:rsid w:val="004A117F"/>
    <w:rsid w:val="004B2C5A"/>
    <w:rsid w:val="004B4D66"/>
    <w:rsid w:val="004B5CC6"/>
    <w:rsid w:val="004C5D6B"/>
    <w:rsid w:val="004D2624"/>
    <w:rsid w:val="004D415D"/>
    <w:rsid w:val="004D7332"/>
    <w:rsid w:val="004D7BD1"/>
    <w:rsid w:val="004E414A"/>
    <w:rsid w:val="004F73A1"/>
    <w:rsid w:val="00500571"/>
    <w:rsid w:val="005038C0"/>
    <w:rsid w:val="005059EA"/>
    <w:rsid w:val="00505FF7"/>
    <w:rsid w:val="005111BB"/>
    <w:rsid w:val="0051212B"/>
    <w:rsid w:val="005221B0"/>
    <w:rsid w:val="00531AB6"/>
    <w:rsid w:val="00531B7B"/>
    <w:rsid w:val="00532FB3"/>
    <w:rsid w:val="005451B6"/>
    <w:rsid w:val="00550EED"/>
    <w:rsid w:val="0055629F"/>
    <w:rsid w:val="00557F1C"/>
    <w:rsid w:val="005707AA"/>
    <w:rsid w:val="005742F4"/>
    <w:rsid w:val="0057671E"/>
    <w:rsid w:val="00582F37"/>
    <w:rsid w:val="0058340E"/>
    <w:rsid w:val="005834D1"/>
    <w:rsid w:val="005837B1"/>
    <w:rsid w:val="00584BFE"/>
    <w:rsid w:val="00587123"/>
    <w:rsid w:val="005872D2"/>
    <w:rsid w:val="00593AEE"/>
    <w:rsid w:val="005961F5"/>
    <w:rsid w:val="0059791E"/>
    <w:rsid w:val="005A1C68"/>
    <w:rsid w:val="005A2839"/>
    <w:rsid w:val="005A2E36"/>
    <w:rsid w:val="005A3AB3"/>
    <w:rsid w:val="005A5F84"/>
    <w:rsid w:val="005B6C2E"/>
    <w:rsid w:val="005C3B53"/>
    <w:rsid w:val="005C73D2"/>
    <w:rsid w:val="005C7B03"/>
    <w:rsid w:val="005D1083"/>
    <w:rsid w:val="005D3330"/>
    <w:rsid w:val="005D7D24"/>
    <w:rsid w:val="005E3EC7"/>
    <w:rsid w:val="005E56EF"/>
    <w:rsid w:val="005E70EB"/>
    <w:rsid w:val="005E7E8E"/>
    <w:rsid w:val="005F0A45"/>
    <w:rsid w:val="005F142D"/>
    <w:rsid w:val="005F46E3"/>
    <w:rsid w:val="0060191F"/>
    <w:rsid w:val="006036A6"/>
    <w:rsid w:val="0060643B"/>
    <w:rsid w:val="00611CA4"/>
    <w:rsid w:val="00612024"/>
    <w:rsid w:val="006172AA"/>
    <w:rsid w:val="006239C3"/>
    <w:rsid w:val="006247C3"/>
    <w:rsid w:val="0062482F"/>
    <w:rsid w:val="006254AA"/>
    <w:rsid w:val="00625C7F"/>
    <w:rsid w:val="006266F8"/>
    <w:rsid w:val="00632ED2"/>
    <w:rsid w:val="00635C3B"/>
    <w:rsid w:val="00640485"/>
    <w:rsid w:val="00641BAC"/>
    <w:rsid w:val="00643DC2"/>
    <w:rsid w:val="00651D16"/>
    <w:rsid w:val="00655063"/>
    <w:rsid w:val="0066264F"/>
    <w:rsid w:val="00662A21"/>
    <w:rsid w:val="00666284"/>
    <w:rsid w:val="00666AAB"/>
    <w:rsid w:val="00666BCC"/>
    <w:rsid w:val="00670733"/>
    <w:rsid w:val="00673292"/>
    <w:rsid w:val="00674D34"/>
    <w:rsid w:val="00675C89"/>
    <w:rsid w:val="006811AA"/>
    <w:rsid w:val="006830C6"/>
    <w:rsid w:val="00684A90"/>
    <w:rsid w:val="006913F1"/>
    <w:rsid w:val="00692049"/>
    <w:rsid w:val="0069687E"/>
    <w:rsid w:val="00697294"/>
    <w:rsid w:val="006A302A"/>
    <w:rsid w:val="006A5F37"/>
    <w:rsid w:val="006A6D17"/>
    <w:rsid w:val="006A70C9"/>
    <w:rsid w:val="006A76A8"/>
    <w:rsid w:val="006A7FEC"/>
    <w:rsid w:val="006B18E0"/>
    <w:rsid w:val="006B3BD9"/>
    <w:rsid w:val="006B4158"/>
    <w:rsid w:val="006C3B1E"/>
    <w:rsid w:val="006C403C"/>
    <w:rsid w:val="006C494C"/>
    <w:rsid w:val="006C6A52"/>
    <w:rsid w:val="006D1B70"/>
    <w:rsid w:val="006D5D4A"/>
    <w:rsid w:val="006D61CE"/>
    <w:rsid w:val="006E050B"/>
    <w:rsid w:val="006E0EEE"/>
    <w:rsid w:val="006E0F89"/>
    <w:rsid w:val="006E29B0"/>
    <w:rsid w:val="006E316F"/>
    <w:rsid w:val="006E33D7"/>
    <w:rsid w:val="006E34C6"/>
    <w:rsid w:val="006E35B6"/>
    <w:rsid w:val="006E7D1B"/>
    <w:rsid w:val="006F05DC"/>
    <w:rsid w:val="006F3B7A"/>
    <w:rsid w:val="006F3D01"/>
    <w:rsid w:val="006F411D"/>
    <w:rsid w:val="006F5FA5"/>
    <w:rsid w:val="006F7F7E"/>
    <w:rsid w:val="007006EB"/>
    <w:rsid w:val="007009A7"/>
    <w:rsid w:val="00705D59"/>
    <w:rsid w:val="0071123D"/>
    <w:rsid w:val="0071170B"/>
    <w:rsid w:val="00720AEC"/>
    <w:rsid w:val="00720BD3"/>
    <w:rsid w:val="007221F5"/>
    <w:rsid w:val="00723048"/>
    <w:rsid w:val="00723A05"/>
    <w:rsid w:val="007240C9"/>
    <w:rsid w:val="0073037D"/>
    <w:rsid w:val="007309C0"/>
    <w:rsid w:val="00736A57"/>
    <w:rsid w:val="00740681"/>
    <w:rsid w:val="007507FB"/>
    <w:rsid w:val="007527DA"/>
    <w:rsid w:val="00755DC4"/>
    <w:rsid w:val="00755EA4"/>
    <w:rsid w:val="00765BAA"/>
    <w:rsid w:val="0076789C"/>
    <w:rsid w:val="00771BC4"/>
    <w:rsid w:val="00774545"/>
    <w:rsid w:val="00774C52"/>
    <w:rsid w:val="00775CE6"/>
    <w:rsid w:val="0078159A"/>
    <w:rsid w:val="00781D68"/>
    <w:rsid w:val="0078758F"/>
    <w:rsid w:val="00790212"/>
    <w:rsid w:val="00790BA6"/>
    <w:rsid w:val="0079114B"/>
    <w:rsid w:val="00791FAC"/>
    <w:rsid w:val="00792C8F"/>
    <w:rsid w:val="007A4867"/>
    <w:rsid w:val="007A749D"/>
    <w:rsid w:val="007B3ADE"/>
    <w:rsid w:val="007B43DA"/>
    <w:rsid w:val="007B5FF9"/>
    <w:rsid w:val="007C0937"/>
    <w:rsid w:val="007C1E1F"/>
    <w:rsid w:val="007C2FFF"/>
    <w:rsid w:val="007C7362"/>
    <w:rsid w:val="007E06C5"/>
    <w:rsid w:val="007F0823"/>
    <w:rsid w:val="007F18CF"/>
    <w:rsid w:val="007F1CBB"/>
    <w:rsid w:val="007F1E75"/>
    <w:rsid w:val="007F52B5"/>
    <w:rsid w:val="007F5413"/>
    <w:rsid w:val="007F74A9"/>
    <w:rsid w:val="00800E3B"/>
    <w:rsid w:val="008012C9"/>
    <w:rsid w:val="0080141C"/>
    <w:rsid w:val="0080430D"/>
    <w:rsid w:val="00804A49"/>
    <w:rsid w:val="008057CB"/>
    <w:rsid w:val="00806124"/>
    <w:rsid w:val="00813541"/>
    <w:rsid w:val="008233CF"/>
    <w:rsid w:val="0083221C"/>
    <w:rsid w:val="00832D37"/>
    <w:rsid w:val="00836838"/>
    <w:rsid w:val="008428C6"/>
    <w:rsid w:val="00844D39"/>
    <w:rsid w:val="00845262"/>
    <w:rsid w:val="00845557"/>
    <w:rsid w:val="008464A4"/>
    <w:rsid w:val="008506A4"/>
    <w:rsid w:val="00850D98"/>
    <w:rsid w:val="00851A73"/>
    <w:rsid w:val="0085324C"/>
    <w:rsid w:val="008553D0"/>
    <w:rsid w:val="0085796D"/>
    <w:rsid w:val="00863063"/>
    <w:rsid w:val="0086435B"/>
    <w:rsid w:val="00864460"/>
    <w:rsid w:val="00864D58"/>
    <w:rsid w:val="00865D71"/>
    <w:rsid w:val="00866A66"/>
    <w:rsid w:val="00870C61"/>
    <w:rsid w:val="008755DA"/>
    <w:rsid w:val="00877541"/>
    <w:rsid w:val="00880C9B"/>
    <w:rsid w:val="00880D39"/>
    <w:rsid w:val="00882A98"/>
    <w:rsid w:val="00883029"/>
    <w:rsid w:val="008854F0"/>
    <w:rsid w:val="00893BA8"/>
    <w:rsid w:val="008A21B2"/>
    <w:rsid w:val="008A2CCE"/>
    <w:rsid w:val="008A2DBD"/>
    <w:rsid w:val="008A36AF"/>
    <w:rsid w:val="008A4289"/>
    <w:rsid w:val="008B3283"/>
    <w:rsid w:val="008B5DDA"/>
    <w:rsid w:val="008B6D58"/>
    <w:rsid w:val="008C283A"/>
    <w:rsid w:val="008C341B"/>
    <w:rsid w:val="008C71D2"/>
    <w:rsid w:val="008D3308"/>
    <w:rsid w:val="008D410E"/>
    <w:rsid w:val="008D7803"/>
    <w:rsid w:val="008E2AE2"/>
    <w:rsid w:val="008E7F5A"/>
    <w:rsid w:val="008F3835"/>
    <w:rsid w:val="008F619A"/>
    <w:rsid w:val="008F7B33"/>
    <w:rsid w:val="00900F20"/>
    <w:rsid w:val="00900F43"/>
    <w:rsid w:val="00901EB1"/>
    <w:rsid w:val="00902DEA"/>
    <w:rsid w:val="009036BC"/>
    <w:rsid w:val="0090676A"/>
    <w:rsid w:val="0091037E"/>
    <w:rsid w:val="00913D6E"/>
    <w:rsid w:val="0091564C"/>
    <w:rsid w:val="00915882"/>
    <w:rsid w:val="00917477"/>
    <w:rsid w:val="00917A9B"/>
    <w:rsid w:val="009241F8"/>
    <w:rsid w:val="00925FDA"/>
    <w:rsid w:val="009320FC"/>
    <w:rsid w:val="0093322E"/>
    <w:rsid w:val="00934959"/>
    <w:rsid w:val="00934966"/>
    <w:rsid w:val="00937968"/>
    <w:rsid w:val="009405C3"/>
    <w:rsid w:val="009438F1"/>
    <w:rsid w:val="00945A08"/>
    <w:rsid w:val="00952D65"/>
    <w:rsid w:val="00955289"/>
    <w:rsid w:val="00964E57"/>
    <w:rsid w:val="00966224"/>
    <w:rsid w:val="00974562"/>
    <w:rsid w:val="00975F6C"/>
    <w:rsid w:val="00977A74"/>
    <w:rsid w:val="00984C9C"/>
    <w:rsid w:val="009900E8"/>
    <w:rsid w:val="00992D5B"/>
    <w:rsid w:val="009938EB"/>
    <w:rsid w:val="009957F1"/>
    <w:rsid w:val="00996599"/>
    <w:rsid w:val="009A02F4"/>
    <w:rsid w:val="009A0EEC"/>
    <w:rsid w:val="009A365A"/>
    <w:rsid w:val="009A7E8B"/>
    <w:rsid w:val="009B2049"/>
    <w:rsid w:val="009B471B"/>
    <w:rsid w:val="009B60E0"/>
    <w:rsid w:val="009B7319"/>
    <w:rsid w:val="009C0759"/>
    <w:rsid w:val="009C135F"/>
    <w:rsid w:val="009C35BE"/>
    <w:rsid w:val="009C3B70"/>
    <w:rsid w:val="009D3E4F"/>
    <w:rsid w:val="009E254F"/>
    <w:rsid w:val="009E38FA"/>
    <w:rsid w:val="009E4557"/>
    <w:rsid w:val="009F60C9"/>
    <w:rsid w:val="009F73B2"/>
    <w:rsid w:val="00A004D4"/>
    <w:rsid w:val="00A01159"/>
    <w:rsid w:val="00A03099"/>
    <w:rsid w:val="00A05FB9"/>
    <w:rsid w:val="00A06061"/>
    <w:rsid w:val="00A07396"/>
    <w:rsid w:val="00A07956"/>
    <w:rsid w:val="00A07DDF"/>
    <w:rsid w:val="00A10DCA"/>
    <w:rsid w:val="00A13000"/>
    <w:rsid w:val="00A13EAB"/>
    <w:rsid w:val="00A14B7F"/>
    <w:rsid w:val="00A17D35"/>
    <w:rsid w:val="00A17F95"/>
    <w:rsid w:val="00A2030C"/>
    <w:rsid w:val="00A22BC6"/>
    <w:rsid w:val="00A23B88"/>
    <w:rsid w:val="00A251C9"/>
    <w:rsid w:val="00A301B0"/>
    <w:rsid w:val="00A3097D"/>
    <w:rsid w:val="00A338E6"/>
    <w:rsid w:val="00A33D37"/>
    <w:rsid w:val="00A367A6"/>
    <w:rsid w:val="00A36D4C"/>
    <w:rsid w:val="00A40871"/>
    <w:rsid w:val="00A42060"/>
    <w:rsid w:val="00A44261"/>
    <w:rsid w:val="00A44BBB"/>
    <w:rsid w:val="00A45260"/>
    <w:rsid w:val="00A46634"/>
    <w:rsid w:val="00A52750"/>
    <w:rsid w:val="00A53DB8"/>
    <w:rsid w:val="00A57A2D"/>
    <w:rsid w:val="00A628EE"/>
    <w:rsid w:val="00A63788"/>
    <w:rsid w:val="00A720B5"/>
    <w:rsid w:val="00A74EEC"/>
    <w:rsid w:val="00A75EF9"/>
    <w:rsid w:val="00A835C6"/>
    <w:rsid w:val="00A84159"/>
    <w:rsid w:val="00A87C2F"/>
    <w:rsid w:val="00A93052"/>
    <w:rsid w:val="00A93EF2"/>
    <w:rsid w:val="00AA53E1"/>
    <w:rsid w:val="00AA61EB"/>
    <w:rsid w:val="00AA6FB5"/>
    <w:rsid w:val="00AB4693"/>
    <w:rsid w:val="00AB46F8"/>
    <w:rsid w:val="00AB6FDE"/>
    <w:rsid w:val="00AB7A37"/>
    <w:rsid w:val="00AC04BB"/>
    <w:rsid w:val="00AC3DC9"/>
    <w:rsid w:val="00AC4873"/>
    <w:rsid w:val="00AC4E98"/>
    <w:rsid w:val="00AC5C6B"/>
    <w:rsid w:val="00AC653E"/>
    <w:rsid w:val="00AC7DE5"/>
    <w:rsid w:val="00AD0CE5"/>
    <w:rsid w:val="00AD13B1"/>
    <w:rsid w:val="00AD152C"/>
    <w:rsid w:val="00AD1A07"/>
    <w:rsid w:val="00AD1F22"/>
    <w:rsid w:val="00AD2EF9"/>
    <w:rsid w:val="00AD41B7"/>
    <w:rsid w:val="00AD65FD"/>
    <w:rsid w:val="00AE3FDB"/>
    <w:rsid w:val="00AE439F"/>
    <w:rsid w:val="00AE5FC1"/>
    <w:rsid w:val="00AF13F3"/>
    <w:rsid w:val="00AF2C33"/>
    <w:rsid w:val="00AF3928"/>
    <w:rsid w:val="00AF5843"/>
    <w:rsid w:val="00AF6710"/>
    <w:rsid w:val="00AF707C"/>
    <w:rsid w:val="00B02182"/>
    <w:rsid w:val="00B02F28"/>
    <w:rsid w:val="00B04EE2"/>
    <w:rsid w:val="00B052EB"/>
    <w:rsid w:val="00B0780A"/>
    <w:rsid w:val="00B07AA7"/>
    <w:rsid w:val="00B222C1"/>
    <w:rsid w:val="00B25A9F"/>
    <w:rsid w:val="00B277C8"/>
    <w:rsid w:val="00B27F31"/>
    <w:rsid w:val="00B306C2"/>
    <w:rsid w:val="00B359E9"/>
    <w:rsid w:val="00B3765A"/>
    <w:rsid w:val="00B41080"/>
    <w:rsid w:val="00B5703F"/>
    <w:rsid w:val="00B64547"/>
    <w:rsid w:val="00B65DB8"/>
    <w:rsid w:val="00B66C8E"/>
    <w:rsid w:val="00B74215"/>
    <w:rsid w:val="00B75293"/>
    <w:rsid w:val="00B774BB"/>
    <w:rsid w:val="00B81134"/>
    <w:rsid w:val="00B85EBF"/>
    <w:rsid w:val="00B873E7"/>
    <w:rsid w:val="00B9099D"/>
    <w:rsid w:val="00B966C4"/>
    <w:rsid w:val="00B969E4"/>
    <w:rsid w:val="00BA3786"/>
    <w:rsid w:val="00BA43DF"/>
    <w:rsid w:val="00BA4D01"/>
    <w:rsid w:val="00BA7CC4"/>
    <w:rsid w:val="00BB04FF"/>
    <w:rsid w:val="00BB6690"/>
    <w:rsid w:val="00BB7160"/>
    <w:rsid w:val="00BB750C"/>
    <w:rsid w:val="00BC129B"/>
    <w:rsid w:val="00BC12AB"/>
    <w:rsid w:val="00BC3407"/>
    <w:rsid w:val="00BC49B0"/>
    <w:rsid w:val="00BC6C6A"/>
    <w:rsid w:val="00BD5C3F"/>
    <w:rsid w:val="00BD6A6F"/>
    <w:rsid w:val="00BE60DC"/>
    <w:rsid w:val="00BE7543"/>
    <w:rsid w:val="00BF3AB1"/>
    <w:rsid w:val="00BF3DA3"/>
    <w:rsid w:val="00BF3DFE"/>
    <w:rsid w:val="00BF51AE"/>
    <w:rsid w:val="00BF5A26"/>
    <w:rsid w:val="00BF63A7"/>
    <w:rsid w:val="00C01531"/>
    <w:rsid w:val="00C01BA3"/>
    <w:rsid w:val="00C02360"/>
    <w:rsid w:val="00C048A2"/>
    <w:rsid w:val="00C07E9C"/>
    <w:rsid w:val="00C106AD"/>
    <w:rsid w:val="00C13E79"/>
    <w:rsid w:val="00C27EB5"/>
    <w:rsid w:val="00C304B0"/>
    <w:rsid w:val="00C33D86"/>
    <w:rsid w:val="00C34A03"/>
    <w:rsid w:val="00C377B9"/>
    <w:rsid w:val="00C40662"/>
    <w:rsid w:val="00C4293A"/>
    <w:rsid w:val="00C455A0"/>
    <w:rsid w:val="00C51624"/>
    <w:rsid w:val="00C524B8"/>
    <w:rsid w:val="00C5326C"/>
    <w:rsid w:val="00C544C5"/>
    <w:rsid w:val="00C553F8"/>
    <w:rsid w:val="00C55EAC"/>
    <w:rsid w:val="00C573C3"/>
    <w:rsid w:val="00C6167E"/>
    <w:rsid w:val="00C6664F"/>
    <w:rsid w:val="00C66D9E"/>
    <w:rsid w:val="00C67041"/>
    <w:rsid w:val="00C71EF2"/>
    <w:rsid w:val="00C73369"/>
    <w:rsid w:val="00C74DA5"/>
    <w:rsid w:val="00C77CA7"/>
    <w:rsid w:val="00C83188"/>
    <w:rsid w:val="00C864FB"/>
    <w:rsid w:val="00C87409"/>
    <w:rsid w:val="00C91781"/>
    <w:rsid w:val="00C92AF6"/>
    <w:rsid w:val="00CA0693"/>
    <w:rsid w:val="00CA22BC"/>
    <w:rsid w:val="00CA4679"/>
    <w:rsid w:val="00CA7C6D"/>
    <w:rsid w:val="00CB36AC"/>
    <w:rsid w:val="00CB54BA"/>
    <w:rsid w:val="00CB5873"/>
    <w:rsid w:val="00CB5DD5"/>
    <w:rsid w:val="00CC062B"/>
    <w:rsid w:val="00CC36BF"/>
    <w:rsid w:val="00CC3C02"/>
    <w:rsid w:val="00CC4B66"/>
    <w:rsid w:val="00CC5282"/>
    <w:rsid w:val="00CC62AB"/>
    <w:rsid w:val="00CC6349"/>
    <w:rsid w:val="00CC6DD4"/>
    <w:rsid w:val="00CD0B09"/>
    <w:rsid w:val="00CD16CB"/>
    <w:rsid w:val="00CD2A28"/>
    <w:rsid w:val="00CD66E5"/>
    <w:rsid w:val="00CE1F6B"/>
    <w:rsid w:val="00CE4F42"/>
    <w:rsid w:val="00CE63DE"/>
    <w:rsid w:val="00CE7235"/>
    <w:rsid w:val="00CF3187"/>
    <w:rsid w:val="00CF597B"/>
    <w:rsid w:val="00CF5BAF"/>
    <w:rsid w:val="00D01016"/>
    <w:rsid w:val="00D06A2B"/>
    <w:rsid w:val="00D07990"/>
    <w:rsid w:val="00D17ADE"/>
    <w:rsid w:val="00D22BE4"/>
    <w:rsid w:val="00D27026"/>
    <w:rsid w:val="00D27D64"/>
    <w:rsid w:val="00D32189"/>
    <w:rsid w:val="00D34424"/>
    <w:rsid w:val="00D40399"/>
    <w:rsid w:val="00D40E65"/>
    <w:rsid w:val="00D44313"/>
    <w:rsid w:val="00D45B20"/>
    <w:rsid w:val="00D4680D"/>
    <w:rsid w:val="00D52F81"/>
    <w:rsid w:val="00D54833"/>
    <w:rsid w:val="00D6153B"/>
    <w:rsid w:val="00D65A57"/>
    <w:rsid w:val="00D66524"/>
    <w:rsid w:val="00D673E0"/>
    <w:rsid w:val="00D72A61"/>
    <w:rsid w:val="00D7305F"/>
    <w:rsid w:val="00D759E9"/>
    <w:rsid w:val="00D776A2"/>
    <w:rsid w:val="00D8766C"/>
    <w:rsid w:val="00D9170D"/>
    <w:rsid w:val="00D93EEE"/>
    <w:rsid w:val="00D955CD"/>
    <w:rsid w:val="00D9634B"/>
    <w:rsid w:val="00D964BF"/>
    <w:rsid w:val="00DA018C"/>
    <w:rsid w:val="00DA4A46"/>
    <w:rsid w:val="00DA4DD4"/>
    <w:rsid w:val="00DA6FFC"/>
    <w:rsid w:val="00DB5D29"/>
    <w:rsid w:val="00DB76DE"/>
    <w:rsid w:val="00DC129E"/>
    <w:rsid w:val="00DC2882"/>
    <w:rsid w:val="00DC4DF3"/>
    <w:rsid w:val="00DD2B2B"/>
    <w:rsid w:val="00DD3A22"/>
    <w:rsid w:val="00DD4AB7"/>
    <w:rsid w:val="00DD67FD"/>
    <w:rsid w:val="00DD7C5E"/>
    <w:rsid w:val="00DE01F2"/>
    <w:rsid w:val="00DE2021"/>
    <w:rsid w:val="00DE746C"/>
    <w:rsid w:val="00DF0ED3"/>
    <w:rsid w:val="00DF3572"/>
    <w:rsid w:val="00DF6CBB"/>
    <w:rsid w:val="00DF773E"/>
    <w:rsid w:val="00E0141E"/>
    <w:rsid w:val="00E044AF"/>
    <w:rsid w:val="00E05248"/>
    <w:rsid w:val="00E05A31"/>
    <w:rsid w:val="00E065C1"/>
    <w:rsid w:val="00E074A3"/>
    <w:rsid w:val="00E1484A"/>
    <w:rsid w:val="00E15919"/>
    <w:rsid w:val="00E15C54"/>
    <w:rsid w:val="00E15EE0"/>
    <w:rsid w:val="00E25D93"/>
    <w:rsid w:val="00E26085"/>
    <w:rsid w:val="00E30F76"/>
    <w:rsid w:val="00E41A84"/>
    <w:rsid w:val="00E45FCD"/>
    <w:rsid w:val="00E47474"/>
    <w:rsid w:val="00E509C8"/>
    <w:rsid w:val="00E52202"/>
    <w:rsid w:val="00E6069E"/>
    <w:rsid w:val="00E61B06"/>
    <w:rsid w:val="00E65A34"/>
    <w:rsid w:val="00E73917"/>
    <w:rsid w:val="00E83094"/>
    <w:rsid w:val="00E84419"/>
    <w:rsid w:val="00E87D06"/>
    <w:rsid w:val="00E904FB"/>
    <w:rsid w:val="00E94014"/>
    <w:rsid w:val="00E9465E"/>
    <w:rsid w:val="00E9494F"/>
    <w:rsid w:val="00E971C4"/>
    <w:rsid w:val="00EA1E9A"/>
    <w:rsid w:val="00EA31E0"/>
    <w:rsid w:val="00EB2516"/>
    <w:rsid w:val="00EB6508"/>
    <w:rsid w:val="00EB6EF9"/>
    <w:rsid w:val="00EC1031"/>
    <w:rsid w:val="00EC1201"/>
    <w:rsid w:val="00EC6D0B"/>
    <w:rsid w:val="00ED0D16"/>
    <w:rsid w:val="00ED199C"/>
    <w:rsid w:val="00ED2AD8"/>
    <w:rsid w:val="00EE0CB1"/>
    <w:rsid w:val="00EE1C06"/>
    <w:rsid w:val="00EE35FC"/>
    <w:rsid w:val="00EE7937"/>
    <w:rsid w:val="00EF0385"/>
    <w:rsid w:val="00EF6FDA"/>
    <w:rsid w:val="00EF7EFE"/>
    <w:rsid w:val="00F04D1B"/>
    <w:rsid w:val="00F122BB"/>
    <w:rsid w:val="00F12F44"/>
    <w:rsid w:val="00F13AEE"/>
    <w:rsid w:val="00F178E3"/>
    <w:rsid w:val="00F200C9"/>
    <w:rsid w:val="00F2208C"/>
    <w:rsid w:val="00F23B7C"/>
    <w:rsid w:val="00F30B14"/>
    <w:rsid w:val="00F357C0"/>
    <w:rsid w:val="00F40893"/>
    <w:rsid w:val="00F41696"/>
    <w:rsid w:val="00F419AD"/>
    <w:rsid w:val="00F41B0D"/>
    <w:rsid w:val="00F41D2A"/>
    <w:rsid w:val="00F4437E"/>
    <w:rsid w:val="00F44DEB"/>
    <w:rsid w:val="00F451EB"/>
    <w:rsid w:val="00F45670"/>
    <w:rsid w:val="00F505AB"/>
    <w:rsid w:val="00F54814"/>
    <w:rsid w:val="00F6099C"/>
    <w:rsid w:val="00F66FB7"/>
    <w:rsid w:val="00F67B8E"/>
    <w:rsid w:val="00F71A14"/>
    <w:rsid w:val="00F73BEA"/>
    <w:rsid w:val="00F80267"/>
    <w:rsid w:val="00F80B82"/>
    <w:rsid w:val="00F8114E"/>
    <w:rsid w:val="00F818CE"/>
    <w:rsid w:val="00F85A38"/>
    <w:rsid w:val="00F8730C"/>
    <w:rsid w:val="00F90D08"/>
    <w:rsid w:val="00F93EE7"/>
    <w:rsid w:val="00F95F14"/>
    <w:rsid w:val="00F97FAD"/>
    <w:rsid w:val="00FA1B39"/>
    <w:rsid w:val="00FA25E1"/>
    <w:rsid w:val="00FA3335"/>
    <w:rsid w:val="00FA380C"/>
    <w:rsid w:val="00FA5349"/>
    <w:rsid w:val="00FA6855"/>
    <w:rsid w:val="00FA748F"/>
    <w:rsid w:val="00FB157C"/>
    <w:rsid w:val="00FB40D3"/>
    <w:rsid w:val="00FB504B"/>
    <w:rsid w:val="00FC1475"/>
    <w:rsid w:val="00FC2F23"/>
    <w:rsid w:val="00FC491A"/>
    <w:rsid w:val="00FD0D36"/>
    <w:rsid w:val="00FE0199"/>
    <w:rsid w:val="00FE50B3"/>
    <w:rsid w:val="00FE6148"/>
    <w:rsid w:val="00FE6188"/>
    <w:rsid w:val="00FF27CE"/>
    <w:rsid w:val="00FF434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61F2"/>
  <w15:docId w15:val="{C14044DB-64CE-4374-B33C-F77412E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349"/>
    <w:pPr>
      <w:spacing w:after="0" w:line="240" w:lineRule="atLeast"/>
    </w:pPr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7E8E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F434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612024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4349"/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220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A">
    <w:name w:val="CA"/>
    <w:rsid w:val="008854F0"/>
    <w:pPr>
      <w:numPr>
        <w:numId w:val="2"/>
      </w:numPr>
    </w:pPr>
  </w:style>
  <w:style w:type="paragraph" w:customStyle="1" w:styleId="Ebene1">
    <w:name w:val="Ebene1"/>
    <w:basedOn w:val="Normln"/>
    <w:uiPriority w:val="99"/>
    <w:qFormat/>
    <w:rsid w:val="008854F0"/>
    <w:pPr>
      <w:numPr>
        <w:numId w:val="2"/>
      </w:numPr>
    </w:pPr>
  </w:style>
  <w:style w:type="paragraph" w:customStyle="1" w:styleId="Ebene2">
    <w:name w:val="Ebene2"/>
    <w:basedOn w:val="Ebene1"/>
    <w:uiPriority w:val="99"/>
    <w:qFormat/>
    <w:rsid w:val="009E4557"/>
    <w:pPr>
      <w:numPr>
        <w:ilvl w:val="1"/>
      </w:numPr>
    </w:pPr>
  </w:style>
  <w:style w:type="paragraph" w:customStyle="1" w:styleId="Ebene3">
    <w:name w:val="Ebene3"/>
    <w:basedOn w:val="Ebene2"/>
    <w:uiPriority w:val="99"/>
    <w:qFormat/>
    <w:rsid w:val="009E4557"/>
    <w:pPr>
      <w:numPr>
        <w:ilvl w:val="2"/>
      </w:numPr>
    </w:pPr>
  </w:style>
  <w:style w:type="paragraph" w:customStyle="1" w:styleId="Briefkopf">
    <w:name w:val="Briefkopf"/>
    <w:basedOn w:val="Normln"/>
    <w:semiHidden/>
    <w:rsid w:val="00CA0693"/>
    <w:pPr>
      <w:tabs>
        <w:tab w:val="left" w:pos="170"/>
      </w:tabs>
      <w:spacing w:line="180" w:lineRule="atLeast"/>
    </w:pPr>
    <w:rPr>
      <w:sz w:val="16"/>
    </w:rPr>
  </w:style>
  <w:style w:type="paragraph" w:customStyle="1" w:styleId="Brieffuss">
    <w:name w:val="Brieffuss"/>
    <w:basedOn w:val="Normln"/>
    <w:rsid w:val="00F04D1B"/>
    <w:pPr>
      <w:spacing w:line="160" w:lineRule="atLeast"/>
    </w:pPr>
    <w:rPr>
      <w:sz w:val="13"/>
    </w:rPr>
  </w:style>
  <w:style w:type="paragraph" w:customStyle="1" w:styleId="Betreff">
    <w:name w:val="Betreff"/>
    <w:basedOn w:val="Normln"/>
    <w:rsid w:val="002D5596"/>
    <w:rPr>
      <w:b/>
    </w:rPr>
  </w:style>
  <w:style w:type="paragraph" w:customStyle="1" w:styleId="Trick">
    <w:name w:val="Trick"/>
    <w:basedOn w:val="Normln"/>
    <w:semiHidden/>
    <w:rsid w:val="00844D39"/>
    <w:pPr>
      <w:spacing w:line="240" w:lineRule="auto"/>
    </w:pPr>
    <w:rPr>
      <w:color w:val="FFFFFF" w:themeColor="background1"/>
      <w:sz w:val="2"/>
    </w:rPr>
  </w:style>
  <w:style w:type="character" w:styleId="Zstupntext">
    <w:name w:val="Placeholder Text"/>
    <w:basedOn w:val="Standardnpsmoodstavce"/>
    <w:uiPriority w:val="99"/>
    <w:semiHidden/>
    <w:rsid w:val="000A30DB"/>
    <w:rPr>
      <w:color w:val="808080"/>
    </w:rPr>
  </w:style>
  <w:style w:type="paragraph" w:customStyle="1" w:styleId="Fenster">
    <w:name w:val="Fenster"/>
    <w:basedOn w:val="Normln"/>
    <w:semiHidden/>
    <w:rsid w:val="00E15EE0"/>
    <w:pPr>
      <w:spacing w:before="284" w:line="160" w:lineRule="atLeast"/>
    </w:pPr>
    <w:rPr>
      <w:sz w:val="13"/>
    </w:rPr>
  </w:style>
  <w:style w:type="paragraph" w:styleId="Datum">
    <w:name w:val="Date"/>
    <w:basedOn w:val="Normln"/>
    <w:next w:val="Normln"/>
    <w:link w:val="DatumChar"/>
    <w:uiPriority w:val="99"/>
    <w:rsid w:val="00B222C1"/>
    <w:pPr>
      <w:spacing w:before="120"/>
    </w:pPr>
  </w:style>
  <w:style w:type="character" w:customStyle="1" w:styleId="DatumChar">
    <w:name w:val="Datum Char"/>
    <w:basedOn w:val="Standardnpsmoodstavce"/>
    <w:link w:val="Datum"/>
    <w:uiPriority w:val="99"/>
    <w:rsid w:val="00B222C1"/>
    <w:rPr>
      <w:rFonts w:ascii="Times New Roman" w:hAnsi="Times New Roman"/>
    </w:rPr>
  </w:style>
  <w:style w:type="paragraph" w:customStyle="1" w:styleId="Anstrich">
    <w:name w:val="Anstrich"/>
    <w:basedOn w:val="Normln"/>
    <w:uiPriority w:val="99"/>
    <w:rsid w:val="008854F0"/>
    <w:pPr>
      <w:numPr>
        <w:ilvl w:val="4"/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DEA"/>
    <w:rPr>
      <w:rFonts w:ascii="Tahoma" w:hAnsi="Tahoma" w:cs="Tahoma"/>
      <w:sz w:val="16"/>
      <w:szCs w:val="16"/>
    </w:rPr>
  </w:style>
  <w:style w:type="paragraph" w:customStyle="1" w:styleId="Kommunikationszeile">
    <w:name w:val="Kommunikationszeile"/>
    <w:basedOn w:val="Zhlav"/>
    <w:semiHidden/>
    <w:qFormat/>
    <w:rsid w:val="00D673E0"/>
    <w:pPr>
      <w:tabs>
        <w:tab w:val="left" w:pos="567"/>
      </w:tabs>
      <w:spacing w:line="170" w:lineRule="atLeast"/>
    </w:pPr>
    <w:rPr>
      <w:rFonts w:ascii="Arial" w:hAnsi="Arial"/>
      <w:sz w:val="14"/>
    </w:rPr>
  </w:style>
  <w:style w:type="paragraph" w:customStyle="1" w:styleId="FirmaFenster">
    <w:name w:val="Firma_Fenster"/>
    <w:basedOn w:val="Zhlav"/>
    <w:semiHidden/>
    <w:qFormat/>
    <w:rsid w:val="00D673E0"/>
    <w:rPr>
      <w:rFonts w:ascii="Arial" w:hAnsi="Arial"/>
      <w:sz w:val="16"/>
    </w:rPr>
  </w:style>
  <w:style w:type="paragraph" w:customStyle="1" w:styleId="LogoVivicoAG1">
    <w:name w:val="Logo_Vivico_AG1"/>
    <w:semiHidden/>
    <w:rsid w:val="006A302A"/>
    <w:pPr>
      <w:spacing w:after="0" w:line="240" w:lineRule="atLeast"/>
    </w:pPr>
    <w:rPr>
      <w:rFonts w:ascii="Times New Roman" w:hAnsi="Times New Roman"/>
    </w:rPr>
  </w:style>
  <w:style w:type="paragraph" w:customStyle="1" w:styleId="FirmaVivicoAGFenster">
    <w:name w:val="Firma_Vivico_AG_Fenster"/>
    <w:rsid w:val="00274604"/>
    <w:pPr>
      <w:spacing w:before="284" w:after="0" w:line="160" w:lineRule="atLeast"/>
    </w:pPr>
    <w:rPr>
      <w:rFonts w:ascii="Times New Roman" w:hAnsi="Times New Roman"/>
      <w:sz w:val="13"/>
    </w:rPr>
  </w:style>
  <w:style w:type="paragraph" w:customStyle="1" w:styleId="Pressemitteilung">
    <w:name w:val="Pressemitteilung"/>
    <w:basedOn w:val="Normln"/>
    <w:rsid w:val="002E330C"/>
    <w:rPr>
      <w:caps/>
      <w:spacing w:val="80"/>
      <w:sz w:val="16"/>
    </w:rPr>
  </w:style>
  <w:style w:type="paragraph" w:customStyle="1" w:styleId="Aufzhlung">
    <w:name w:val="Aufzählung"/>
    <w:basedOn w:val="Normln"/>
    <w:uiPriority w:val="99"/>
    <w:rsid w:val="008854F0"/>
    <w:pPr>
      <w:numPr>
        <w:ilvl w:val="3"/>
        <w:numId w:val="2"/>
      </w:numPr>
      <w:spacing w:before="480" w:after="480"/>
      <w:contextualSpacing/>
    </w:pPr>
    <w:rPr>
      <w:b/>
    </w:rPr>
  </w:style>
  <w:style w:type="paragraph" w:customStyle="1" w:styleId="Titelzeile">
    <w:name w:val="Titelzeile"/>
    <w:basedOn w:val="Normln"/>
    <w:next w:val="Normln"/>
    <w:semiHidden/>
    <w:rsid w:val="002D0113"/>
    <w:rPr>
      <w:b/>
    </w:rPr>
  </w:style>
  <w:style w:type="paragraph" w:customStyle="1" w:styleId="berschrift">
    <w:name w:val="Überschrift"/>
    <w:basedOn w:val="Normln"/>
    <w:next w:val="Normln"/>
    <w:rsid w:val="002D0113"/>
    <w:rPr>
      <w:b/>
      <w:caps/>
      <w:sz w:val="28"/>
    </w:rPr>
  </w:style>
  <w:style w:type="paragraph" w:customStyle="1" w:styleId="Formularname">
    <w:name w:val="Formularname"/>
    <w:basedOn w:val="Normln"/>
    <w:rsid w:val="00A40871"/>
    <w:rPr>
      <w:b/>
      <w:caps/>
    </w:rPr>
  </w:style>
  <w:style w:type="character" w:styleId="Hypertextovodkaz">
    <w:name w:val="Hyperlink"/>
    <w:basedOn w:val="Standardnpsmoodstavce"/>
    <w:uiPriority w:val="99"/>
    <w:unhideWhenUsed/>
    <w:rsid w:val="00CC4B6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3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7F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7F7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F7E"/>
    <w:rPr>
      <w:rFonts w:ascii="Times New Roman" w:hAnsi="Times New Roman"/>
      <w:b/>
      <w:bCs/>
      <w:sz w:val="20"/>
      <w:szCs w:val="20"/>
    </w:rPr>
  </w:style>
  <w:style w:type="paragraph" w:customStyle="1" w:styleId="bodytext">
    <w:name w:val="bodytext"/>
    <w:basedOn w:val="Normln"/>
    <w:rsid w:val="00B645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0EE35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AT" w:eastAsia="de-AT"/>
    </w:rPr>
  </w:style>
  <w:style w:type="paragraph" w:styleId="Zkladntext">
    <w:name w:val="Body Text"/>
    <w:basedOn w:val="Normln"/>
    <w:link w:val="ZkladntextChar"/>
    <w:rsid w:val="00B04EE2"/>
    <w:pPr>
      <w:autoSpaceDE w:val="0"/>
      <w:autoSpaceDN w:val="0"/>
      <w:spacing w:after="200" w:line="288" w:lineRule="auto"/>
      <w:ind w:left="624"/>
      <w:jc w:val="both"/>
    </w:pPr>
    <w:rPr>
      <w:rFonts w:ascii="CG Times" w:eastAsia="Times New Roman" w:hAnsi="CG Times" w:cs="CG Times"/>
      <w:lang w:val="en-GB" w:eastAsia="de-DE"/>
    </w:rPr>
  </w:style>
  <w:style w:type="character" w:customStyle="1" w:styleId="ZkladntextChar">
    <w:name w:val="Základní text Char"/>
    <w:basedOn w:val="Standardnpsmoodstavce"/>
    <w:link w:val="Zkladntext"/>
    <w:rsid w:val="00B04EE2"/>
    <w:rPr>
      <w:rFonts w:ascii="CG Times" w:eastAsia="Times New Roman" w:hAnsi="CG Times" w:cs="CG Times"/>
      <w:lang w:val="en-GB" w:eastAsia="de-DE"/>
    </w:rPr>
  </w:style>
  <w:style w:type="paragraph" w:styleId="Odstavecseseznamem">
    <w:name w:val="List Paragraph"/>
    <w:basedOn w:val="Normln"/>
    <w:uiPriority w:val="34"/>
    <w:qFormat/>
    <w:rsid w:val="005B6C2E"/>
    <w:pPr>
      <w:spacing w:after="240" w:line="240" w:lineRule="exact"/>
      <w:ind w:left="720" w:firstLine="113"/>
      <w:contextualSpacing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StandardLagebericht">
    <w:name w:val="Standard_Lagebericht"/>
    <w:basedOn w:val="Normln"/>
    <w:uiPriority w:val="99"/>
    <w:rsid w:val="005B6C2E"/>
    <w:pPr>
      <w:spacing w:after="240" w:line="240" w:lineRule="exact"/>
      <w:ind w:firstLine="113"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Default">
    <w:name w:val="Default"/>
    <w:rsid w:val="0090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paragraph" w:styleId="Revize">
    <w:name w:val="Revision"/>
    <w:hidden/>
    <w:uiPriority w:val="99"/>
    <w:semiHidden/>
    <w:rsid w:val="005E56EF"/>
    <w:pPr>
      <w:spacing w:after="0" w:line="240" w:lineRule="auto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475254"/>
    <w:rPr>
      <w:b/>
      <w:bCs/>
    </w:rPr>
  </w:style>
  <w:style w:type="character" w:customStyle="1" w:styleId="normaltextrun">
    <w:name w:val="normaltextrun"/>
    <w:basedOn w:val="Standardnpsmoodstavce"/>
    <w:rsid w:val="00CF5BAF"/>
  </w:style>
  <w:style w:type="character" w:customStyle="1" w:styleId="scxw134676076">
    <w:name w:val="scxw134676076"/>
    <w:basedOn w:val="Standardnpsmoodstavce"/>
    <w:rsid w:val="00CF5BAF"/>
  </w:style>
  <w:style w:type="character" w:styleId="Nevyeenzmnka">
    <w:name w:val="Unresolved Mention"/>
    <w:basedOn w:val="Standardnpsmoodstavce"/>
    <w:uiPriority w:val="99"/>
    <w:semiHidden/>
    <w:unhideWhenUsed/>
    <w:rsid w:val="00CF5B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8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reza.stos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imm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immo.com/en/press-corner/photo-archive/?tx_parksidepicturelibrary_pictureliste%5Baction%5D=list&amp;tx_parksidepicturelibrary_pictureliste%5Bcontroller%5D=Picture&amp;tx_parksidepicturelibrary_pictureliste%5BsearchString%5D=Kavci&amp;cHash=dc937409bdebfc2686b1a011601429c5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ek.poulicek@caimmo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cz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kow\AppData\Roaming\Microsoft\Templates\Vorlagen\Schriftverkehr\Pressemitteilu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AE99A4355240998331ECD2B67E7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D214-FBFB-4276-9DAB-643FE0D1AC49}"/>
      </w:docPartPr>
      <w:docPartBody>
        <w:p w:rsidR="004F5D12" w:rsidRDefault="004F5D12">
          <w:pPr>
            <w:pStyle w:val="52AE99A4355240998331ECD2B67E7377"/>
          </w:pPr>
          <w:r w:rsidRPr="003E55AF">
            <w:rPr>
              <w:rStyle w:val="Zstupn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D12"/>
    <w:rsid w:val="00045030"/>
    <w:rsid w:val="00147DB6"/>
    <w:rsid w:val="002522EB"/>
    <w:rsid w:val="002B50EC"/>
    <w:rsid w:val="002D42F9"/>
    <w:rsid w:val="00315AD4"/>
    <w:rsid w:val="0038243B"/>
    <w:rsid w:val="00387C7D"/>
    <w:rsid w:val="00396A70"/>
    <w:rsid w:val="003C72EE"/>
    <w:rsid w:val="003F0F34"/>
    <w:rsid w:val="003F3215"/>
    <w:rsid w:val="003F3E7C"/>
    <w:rsid w:val="00430654"/>
    <w:rsid w:val="00471ED2"/>
    <w:rsid w:val="004F5D12"/>
    <w:rsid w:val="005634C9"/>
    <w:rsid w:val="006D5717"/>
    <w:rsid w:val="006E34C6"/>
    <w:rsid w:val="0072665C"/>
    <w:rsid w:val="007A749D"/>
    <w:rsid w:val="007B239B"/>
    <w:rsid w:val="007F52B5"/>
    <w:rsid w:val="008012C9"/>
    <w:rsid w:val="00806124"/>
    <w:rsid w:val="00856AEB"/>
    <w:rsid w:val="009035E4"/>
    <w:rsid w:val="00984C9C"/>
    <w:rsid w:val="009C3EF3"/>
    <w:rsid w:val="00AD6082"/>
    <w:rsid w:val="00B277C8"/>
    <w:rsid w:val="00BB04FF"/>
    <w:rsid w:val="00C345D8"/>
    <w:rsid w:val="00C955A2"/>
    <w:rsid w:val="00CD2A06"/>
    <w:rsid w:val="00D44313"/>
    <w:rsid w:val="00E6069E"/>
    <w:rsid w:val="00EB7E7D"/>
    <w:rsid w:val="00F90344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5D8"/>
    <w:rPr>
      <w:color w:val="808080"/>
    </w:rPr>
  </w:style>
  <w:style w:type="paragraph" w:customStyle="1" w:styleId="52AE99A4355240998331ECD2B67E7377">
    <w:name w:val="52AE99A4355240998331ECD2B67E7377"/>
    <w:rsid w:val="00C34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0FDC8-143B-4776-98F5-14827540B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F59F2-E273-4335-A2FB-E86B84B05196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1170391A-7132-452D-875C-3B38D728F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E38E2-4D0B-43D0-906E-FA53B9E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3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Eichhorn-Training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Steinböck, Susanne;Alexandra.Hochwarter@caimmo.com</dc:creator>
  <cp:keywords>docId:F934403C68A27312C7081EB3DE34950F</cp:keywords>
  <cp:lastModifiedBy>Tereza Štosová</cp:lastModifiedBy>
  <cp:revision>5</cp:revision>
  <cp:lastPrinted>2025-11-25T10:07:00Z</cp:lastPrinted>
  <dcterms:created xsi:type="dcterms:W3CDTF">2025-11-26T14:04:00Z</dcterms:created>
  <dcterms:modified xsi:type="dcterms:W3CDTF">2025-11-26T14:52:00Z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ion">
    <vt:lpwstr>Zentrale</vt:lpwstr>
  </property>
  <property fmtid="{D5CDD505-2E9C-101B-9397-08002B2CF9AE}" pid="3" name="ContentTypeId">
    <vt:lpwstr>0x010100D037425BC85BAC47A18BE758018E6255</vt:lpwstr>
  </property>
</Properties>
</file>